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0733424C" w:rsidR="00574DC2" w:rsidRDefault="00574DC2" w:rsidP="00590A9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EF3818">
        <w:rPr>
          <w:rFonts w:ascii="Arial" w:eastAsia="宋体" w:hAnsi="Arial" w:cs="Times New Roman"/>
          <w:b/>
          <w:sz w:val="24"/>
          <w:szCs w:val="20"/>
          <w:lang w:val="en-GB" w:eastAsia="zh-CN"/>
        </w:rPr>
        <w:t>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E6D9C" w:rsidRPr="000E6D9C">
        <w:rPr>
          <w:rFonts w:ascii="Arial" w:eastAsia="宋体" w:hAnsi="Arial" w:cs="Times New Roman"/>
          <w:b/>
          <w:bCs/>
          <w:sz w:val="24"/>
          <w:szCs w:val="20"/>
          <w:lang w:val="en-GB" w:eastAsia="ja-JP"/>
        </w:rPr>
        <w:t>R4-2509410</w:t>
      </w:r>
    </w:p>
    <w:p w14:paraId="09955C1B" w14:textId="77777777" w:rsidR="00EF3818" w:rsidRPr="00431DE2" w:rsidRDefault="00EF3818" w:rsidP="00EF3818">
      <w:pPr>
        <w:pStyle w:val="a4"/>
        <w:tabs>
          <w:tab w:val="left" w:pos="2160"/>
        </w:tabs>
        <w:ind w:left="2127" w:hanging="2127"/>
        <w:jc w:val="both"/>
        <w:rPr>
          <w:noProof w:val="0"/>
          <w:sz w:val="24"/>
          <w:lang w:eastAsia="zh-CN"/>
        </w:rPr>
      </w:pPr>
      <w:r w:rsidRPr="007E5D63">
        <w:rPr>
          <w:rFonts w:eastAsia="宋体"/>
          <w:sz w:val="24"/>
          <w:szCs w:val="24"/>
          <w:lang w:eastAsia="zh-CN"/>
        </w:rPr>
        <w:t>Bengaluru, IN</w:t>
      </w:r>
      <w:r w:rsidRPr="00D9221A">
        <w:rPr>
          <w:noProof w:val="0"/>
          <w:sz w:val="24"/>
          <w:lang w:eastAsia="zh-CN"/>
        </w:rPr>
        <w:t xml:space="preserve">, </w:t>
      </w:r>
      <w:r>
        <w:rPr>
          <w:noProof w:val="0"/>
          <w:sz w:val="24"/>
          <w:lang w:eastAsia="zh-CN"/>
        </w:rPr>
        <w:t>25</w:t>
      </w:r>
      <w:r w:rsidRPr="00913334">
        <w:rPr>
          <w:noProof w:val="0"/>
          <w:sz w:val="24"/>
          <w:vertAlign w:val="superscript"/>
          <w:lang w:eastAsia="zh-CN"/>
        </w:rPr>
        <w:t>th</w:t>
      </w:r>
      <w:r w:rsidRPr="00D9221A">
        <w:rPr>
          <w:noProof w:val="0"/>
          <w:sz w:val="24"/>
          <w:lang w:eastAsia="zh-CN"/>
        </w:rPr>
        <w:t>-</w:t>
      </w:r>
      <w:r>
        <w:rPr>
          <w:noProof w:val="0"/>
          <w:sz w:val="24"/>
          <w:lang w:eastAsia="zh-CN"/>
        </w:rPr>
        <w:t>29</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Aug</w:t>
      </w:r>
      <w:r w:rsidRPr="00D9221A">
        <w:rPr>
          <w:noProof w:val="0"/>
          <w:sz w:val="24"/>
          <w:lang w:eastAsia="zh-CN"/>
        </w:rPr>
        <w:t>, 20</w:t>
      </w:r>
      <w:r>
        <w:rPr>
          <w:noProof w:val="0"/>
          <w:sz w:val="24"/>
          <w:lang w:eastAsia="zh-CN"/>
        </w:rPr>
        <w:t>25</w:t>
      </w:r>
    </w:p>
    <w:p w14:paraId="3078F206" w14:textId="57619517" w:rsidR="008C721F" w:rsidRPr="003C7428" w:rsidRDefault="008C721F" w:rsidP="00590A92">
      <w:pPr>
        <w:pStyle w:val="a4"/>
        <w:tabs>
          <w:tab w:val="left" w:pos="2160"/>
        </w:tabs>
        <w:ind w:left="2127" w:hanging="2127"/>
        <w:jc w:val="both"/>
        <w:rPr>
          <w:noProof w:val="0"/>
          <w:sz w:val="24"/>
          <w:vertAlign w:val="superscript"/>
          <w:lang w:eastAsia="zh-CN"/>
        </w:rPr>
      </w:pPr>
    </w:p>
    <w:bookmarkEnd w:id="0"/>
    <w:p w14:paraId="0855B11A" w14:textId="55817774" w:rsidR="007135FE" w:rsidRDefault="00F82E50" w:rsidP="00590A92">
      <w:pPr>
        <w:tabs>
          <w:tab w:val="left" w:pos="1985"/>
        </w:tabs>
        <w:spacing w:line="240" w:lineRule="auto"/>
        <w:jc w:val="both"/>
        <w:rPr>
          <w:rFonts w:ascii="Arial" w:hAnsi="Arial" w:cs="Arial"/>
          <w:b/>
          <w:bCs/>
          <w:sz w:val="24"/>
          <w:szCs w:val="20"/>
          <w:lang w:val="en-GB" w:eastAsia="zh-CN"/>
        </w:rPr>
      </w:pPr>
      <w:r w:rsidRPr="00236843">
        <w:rPr>
          <w:rFonts w:ascii="Arial" w:eastAsia="MS Mincho" w:hAnsi="Arial" w:cs="Arial"/>
          <w:b/>
          <w:bCs/>
          <w:sz w:val="24"/>
          <w:szCs w:val="20"/>
          <w:lang w:val="en-GB"/>
        </w:rPr>
        <w:t>Agenda item:</w:t>
      </w:r>
      <w:r w:rsidRPr="00236843">
        <w:rPr>
          <w:rFonts w:ascii="Arial" w:eastAsia="MS Mincho" w:hAnsi="Arial" w:cs="Arial"/>
          <w:b/>
          <w:bCs/>
          <w:sz w:val="24"/>
          <w:szCs w:val="20"/>
          <w:lang w:val="en-GB"/>
        </w:rPr>
        <w:tab/>
      </w:r>
      <w:r w:rsidR="003C7428" w:rsidRPr="00236843">
        <w:rPr>
          <w:rFonts w:ascii="Arial" w:hAnsi="Arial" w:cs="Arial"/>
          <w:b/>
          <w:bCs/>
          <w:sz w:val="24"/>
          <w:szCs w:val="20"/>
          <w:lang w:val="en-GB" w:eastAsia="zh-CN"/>
        </w:rPr>
        <w:t>7.</w:t>
      </w:r>
      <w:r w:rsidR="00236843" w:rsidRPr="00236843">
        <w:rPr>
          <w:rFonts w:ascii="Arial" w:hAnsi="Arial" w:cs="Arial"/>
          <w:b/>
          <w:bCs/>
          <w:sz w:val="24"/>
          <w:szCs w:val="20"/>
          <w:lang w:val="en-GB" w:eastAsia="zh-CN"/>
        </w:rPr>
        <w:t>6</w:t>
      </w:r>
      <w:r w:rsidR="003C7428" w:rsidRPr="00236843">
        <w:rPr>
          <w:rFonts w:ascii="Arial" w:hAnsi="Arial" w:cs="Arial"/>
          <w:b/>
          <w:bCs/>
          <w:sz w:val="24"/>
          <w:szCs w:val="20"/>
          <w:lang w:val="en-GB" w:eastAsia="zh-CN"/>
        </w:rPr>
        <w:t>.4.6</w:t>
      </w:r>
    </w:p>
    <w:p w14:paraId="6C657216" w14:textId="69F02FB8"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309DA276"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236843" w:rsidRPr="00236843">
        <w:rPr>
          <w:rFonts w:ascii="Arial" w:eastAsia="Calibri" w:hAnsi="Arial" w:cs="Arial"/>
          <w:b/>
          <w:bCs/>
          <w:sz w:val="24"/>
          <w:lang w:val="en-GB"/>
        </w:rPr>
        <w:t>Simulation results on NTN demodulation requirements for Less than 5MHz</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D6DCD5E" w14:textId="4ECC08F0" w:rsidR="003C7428" w:rsidRDefault="00585611" w:rsidP="00590A92">
      <w:pPr>
        <w:spacing w:line="257" w:lineRule="auto"/>
        <w:jc w:val="both"/>
        <w:rPr>
          <w:lang w:eastAsia="zh-CN"/>
        </w:rPr>
      </w:pPr>
      <w:r>
        <w:rPr>
          <w:lang w:eastAsia="zh-CN"/>
        </w:rPr>
        <w:t xml:space="preserve">In </w:t>
      </w:r>
      <w:r w:rsidR="005B2CDF">
        <w:rPr>
          <w:lang w:eastAsia="zh-CN"/>
        </w:rPr>
        <w:t xml:space="preserve">the last RAN4 meeting, the remaining issue on the test scope for performance part of NTN for less than 5MHz was under discussion. </w:t>
      </w:r>
      <w:r w:rsidR="003C7428">
        <w:rPr>
          <w:lang w:eastAsia="zh-CN"/>
        </w:rPr>
        <w:t>The related agreement was captured into WF in [</w:t>
      </w:r>
      <w:r w:rsidR="005B2CDF">
        <w:rPr>
          <w:lang w:eastAsia="zh-CN"/>
        </w:rPr>
        <w:t>1</w:t>
      </w:r>
      <w:r w:rsidR="003C7428">
        <w:rPr>
          <w:lang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C7428" w:rsidRPr="002530B4" w14:paraId="65F0207C" w14:textId="77777777" w:rsidTr="005B2CDF">
        <w:trPr>
          <w:trHeight w:val="558"/>
        </w:trPr>
        <w:tc>
          <w:tcPr>
            <w:tcW w:w="9360" w:type="dxa"/>
            <w:shd w:val="clear" w:color="auto" w:fill="auto"/>
          </w:tcPr>
          <w:p w14:paraId="3118F2AC" w14:textId="77777777" w:rsidR="00F422F9" w:rsidRPr="00F422F9" w:rsidRDefault="00F422F9" w:rsidP="00F422F9">
            <w:pPr>
              <w:autoSpaceDN w:val="0"/>
              <w:jc w:val="both"/>
              <w:rPr>
                <w:iCs/>
                <w:lang w:eastAsia="zh-CN"/>
              </w:rPr>
            </w:pPr>
            <w:r w:rsidRPr="00F422F9">
              <w:rPr>
                <w:rFonts w:hint="eastAsia"/>
                <w:iCs/>
                <w:lang w:eastAsia="zh-CN"/>
              </w:rPr>
              <w:t>SAN Demodulation performance requirements</w:t>
            </w:r>
          </w:p>
          <w:p w14:paraId="0A03032D" w14:textId="296D5D3A" w:rsidR="00F422F9" w:rsidRPr="00F422F9" w:rsidRDefault="005B2CDF" w:rsidP="00F422F9">
            <w:pPr>
              <w:pStyle w:val="ab"/>
              <w:numPr>
                <w:ilvl w:val="1"/>
                <w:numId w:val="3"/>
              </w:numPr>
              <w:autoSpaceDN w:val="0"/>
              <w:jc w:val="both"/>
              <w:rPr>
                <w:iCs/>
                <w:lang w:val="en-US" w:eastAsia="zh-CN"/>
              </w:rPr>
            </w:pPr>
            <w:r>
              <w:rPr>
                <w:rFonts w:eastAsiaTheme="minorEastAsia" w:hint="eastAsia"/>
                <w:iCs/>
                <w:lang w:val="en-US" w:eastAsia="zh-CN"/>
              </w:rPr>
              <w:t>T</w:t>
            </w:r>
            <w:r>
              <w:rPr>
                <w:rFonts w:eastAsiaTheme="minorEastAsia"/>
                <w:iCs/>
                <w:lang w:val="en-US" w:eastAsia="zh-CN"/>
              </w:rPr>
              <w:t>est Scope</w:t>
            </w:r>
          </w:p>
          <w:p w14:paraId="0BB9EEB0" w14:textId="1CA9E7A5" w:rsidR="005B2CDF" w:rsidRPr="005B2CDF" w:rsidRDefault="005B2CDF" w:rsidP="005B2CDF">
            <w:pPr>
              <w:pStyle w:val="ab"/>
              <w:numPr>
                <w:ilvl w:val="2"/>
                <w:numId w:val="3"/>
              </w:numPr>
              <w:autoSpaceDN w:val="0"/>
              <w:jc w:val="both"/>
              <w:rPr>
                <w:rFonts w:eastAsiaTheme="minorEastAsia"/>
                <w:iCs/>
                <w:lang w:eastAsia="zh-CN"/>
              </w:rPr>
            </w:pPr>
            <w:r w:rsidRPr="005B2CDF">
              <w:rPr>
                <w:rFonts w:eastAsiaTheme="minorEastAsia" w:hint="eastAsia"/>
                <w:iCs/>
                <w:lang w:eastAsia="zh-CN"/>
              </w:rPr>
              <w:t>No new PUSCH requirements</w:t>
            </w:r>
          </w:p>
          <w:p w14:paraId="494DF62B" w14:textId="77777777" w:rsidR="005B2CDF" w:rsidRPr="005B2CDF" w:rsidRDefault="005B2CDF" w:rsidP="005B2CDF">
            <w:pPr>
              <w:pStyle w:val="ab"/>
              <w:numPr>
                <w:ilvl w:val="2"/>
                <w:numId w:val="3"/>
              </w:numPr>
              <w:autoSpaceDN w:val="0"/>
              <w:rPr>
                <w:iCs/>
                <w:lang w:val="en-US" w:eastAsia="zh-CN"/>
              </w:rPr>
            </w:pPr>
            <w:r w:rsidRPr="005B2CDF">
              <w:rPr>
                <w:rFonts w:hint="eastAsia"/>
                <w:iCs/>
                <w:lang w:val="en-US" w:eastAsia="zh-CN"/>
              </w:rPr>
              <w:t>Define PUCCH format 2 cases for SAN</w:t>
            </w:r>
          </w:p>
          <w:p w14:paraId="12D8F44E" w14:textId="77777777" w:rsidR="005B2CDF" w:rsidRPr="005B2CDF" w:rsidRDefault="005B2CDF" w:rsidP="005B2CDF">
            <w:pPr>
              <w:pStyle w:val="ab"/>
              <w:numPr>
                <w:ilvl w:val="1"/>
                <w:numId w:val="3"/>
              </w:numPr>
              <w:autoSpaceDN w:val="0"/>
              <w:rPr>
                <w:iCs/>
                <w:lang w:val="en-US" w:eastAsia="zh-CN"/>
              </w:rPr>
            </w:pPr>
            <w:r w:rsidRPr="005B2CDF">
              <w:rPr>
                <w:rFonts w:hint="eastAsia"/>
                <w:iCs/>
                <w:lang w:val="en-US" w:eastAsia="zh-CN"/>
              </w:rPr>
              <w:t>Simulation assumption for SAN requirements</w:t>
            </w:r>
          </w:p>
          <w:p w14:paraId="6D421A55" w14:textId="77777777" w:rsidR="005B2CDF" w:rsidRPr="005B2CDF" w:rsidRDefault="005B2CDF" w:rsidP="005B2CDF">
            <w:pPr>
              <w:pStyle w:val="ab"/>
              <w:numPr>
                <w:ilvl w:val="2"/>
                <w:numId w:val="3"/>
              </w:numPr>
              <w:autoSpaceDN w:val="0"/>
              <w:rPr>
                <w:iCs/>
                <w:lang w:val="en-US" w:eastAsia="zh-CN"/>
              </w:rPr>
            </w:pPr>
            <w:r w:rsidRPr="005B2CDF">
              <w:rPr>
                <w:rFonts w:hint="eastAsia"/>
                <w:iCs/>
                <w:lang w:val="en-US" w:eastAsia="zh-CN"/>
              </w:rPr>
              <w:t>The following simulation assumptions can be considered for evaluation SAN PUCCH performance with less than 5MHz</w:t>
            </w:r>
          </w:p>
          <w:p w14:paraId="497E87C5" w14:textId="465CC636" w:rsidR="005B2CDF" w:rsidRPr="005B2CDF" w:rsidRDefault="005B2CDF" w:rsidP="005B2CDF">
            <w:pPr>
              <w:pStyle w:val="ab"/>
              <w:numPr>
                <w:ilvl w:val="2"/>
                <w:numId w:val="3"/>
              </w:numPr>
              <w:autoSpaceDN w:val="0"/>
              <w:rPr>
                <w:iCs/>
                <w:lang w:val="en-US" w:eastAsia="zh-CN"/>
              </w:rPr>
            </w:pPr>
            <w:r w:rsidRPr="005B2CDF">
              <w:rPr>
                <w:rFonts w:hint="eastAsia"/>
                <w:iCs/>
                <w:lang w:val="en-US" w:eastAsia="zh-CN"/>
              </w:rPr>
              <w:t>A note can be added into the table to capture the value of ‘First PRB after frequency hopping’, which is 3</w:t>
            </w:r>
          </w:p>
          <w:tbl>
            <w:tblPr>
              <w:tblW w:w="6798" w:type="dxa"/>
              <w:jc w:val="center"/>
              <w:tblCellMar>
                <w:left w:w="0" w:type="dxa"/>
                <w:right w:w="0" w:type="dxa"/>
              </w:tblCellMar>
              <w:tblLook w:val="04A0" w:firstRow="1" w:lastRow="0" w:firstColumn="1" w:lastColumn="0" w:noHBand="0" w:noVBand="1"/>
            </w:tblPr>
            <w:tblGrid>
              <w:gridCol w:w="4313"/>
              <w:gridCol w:w="2485"/>
            </w:tblGrid>
            <w:tr w:rsidR="005B2CDF" w:rsidRPr="005B2CDF" w14:paraId="64A5AE81" w14:textId="77777777" w:rsidTr="005B2CDF">
              <w:trPr>
                <w:trHeight w:val="76"/>
                <w:jc w:val="center"/>
              </w:trPr>
              <w:tc>
                <w:tcPr>
                  <w:tcW w:w="4313"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2B35D77" w14:textId="77777777" w:rsidR="005B2CDF" w:rsidRPr="005B2CDF" w:rsidRDefault="005B2CDF" w:rsidP="005B2CDF">
                  <w:pPr>
                    <w:pStyle w:val="ab"/>
                    <w:autoSpaceDN w:val="0"/>
                    <w:ind w:left="890"/>
                    <w:rPr>
                      <w:iCs/>
                      <w:lang w:val="en-US" w:eastAsia="zh-CN"/>
                    </w:rPr>
                  </w:pPr>
                  <w:r w:rsidRPr="005B2CDF">
                    <w:rPr>
                      <w:rFonts w:eastAsia="Malgun Gothic" w:hint="eastAsia"/>
                      <w:b/>
                      <w:bCs/>
                      <w:iCs/>
                      <w:lang w:val="x-none" w:eastAsia="zh-CN"/>
                    </w:rPr>
                    <w:t>Parameter</w:t>
                  </w:r>
                </w:p>
              </w:tc>
              <w:tc>
                <w:tcPr>
                  <w:tcW w:w="24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66159298" w14:textId="77777777" w:rsidR="005B2CDF" w:rsidRPr="005B2CDF" w:rsidRDefault="005B2CDF" w:rsidP="005B2CDF">
                  <w:pPr>
                    <w:pStyle w:val="ab"/>
                    <w:autoSpaceDN w:val="0"/>
                    <w:ind w:left="890"/>
                    <w:rPr>
                      <w:iCs/>
                      <w:lang w:val="en-US" w:eastAsia="zh-CN"/>
                    </w:rPr>
                  </w:pPr>
                  <w:r w:rsidRPr="005B2CDF">
                    <w:rPr>
                      <w:rFonts w:eastAsia="Malgun Gothic" w:hint="eastAsia"/>
                      <w:b/>
                      <w:bCs/>
                      <w:iCs/>
                      <w:lang w:val="x-none" w:eastAsia="zh-CN"/>
                    </w:rPr>
                    <w:t xml:space="preserve">Value </w:t>
                  </w:r>
                </w:p>
              </w:tc>
            </w:tr>
            <w:tr w:rsidR="005B2CDF" w:rsidRPr="005B2CDF" w14:paraId="0420B439" w14:textId="77777777" w:rsidTr="005B2CDF">
              <w:trPr>
                <w:trHeight w:val="73"/>
                <w:jc w:val="center"/>
              </w:trPr>
              <w:tc>
                <w:tcPr>
                  <w:tcW w:w="4313"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3246A2C" w14:textId="77777777" w:rsidR="005B2CDF" w:rsidRPr="005B2CDF" w:rsidRDefault="005B2CDF" w:rsidP="005B2CDF">
                  <w:pPr>
                    <w:pStyle w:val="ab"/>
                    <w:autoSpaceDN w:val="0"/>
                    <w:ind w:left="890"/>
                    <w:rPr>
                      <w:iCs/>
                      <w:lang w:val="en-US" w:eastAsia="zh-CN"/>
                    </w:rPr>
                  </w:pPr>
                  <w:r w:rsidRPr="005B2CDF">
                    <w:rPr>
                      <w:rFonts w:eastAsia="Malgun Gothic" w:hint="eastAsia"/>
                      <w:b/>
                      <w:bCs/>
                      <w:iCs/>
                      <w:lang w:val="x-none" w:eastAsia="zh-CN"/>
                    </w:rPr>
                    <w:t>Modulation order</w:t>
                  </w:r>
                </w:p>
              </w:tc>
              <w:tc>
                <w:tcPr>
                  <w:tcW w:w="2485"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709F59F" w14:textId="77777777" w:rsidR="005B2CDF" w:rsidRPr="005B2CDF" w:rsidRDefault="005B2CDF" w:rsidP="005B2CDF">
                  <w:pPr>
                    <w:pStyle w:val="ab"/>
                    <w:autoSpaceDN w:val="0"/>
                    <w:ind w:left="890"/>
                    <w:rPr>
                      <w:iCs/>
                      <w:lang w:val="en-US" w:eastAsia="zh-CN"/>
                    </w:rPr>
                  </w:pPr>
                  <w:r w:rsidRPr="005B2CDF">
                    <w:rPr>
                      <w:rFonts w:eastAsia="Malgun Gothic" w:hint="eastAsia"/>
                      <w:iCs/>
                      <w:lang w:val="x-none" w:eastAsia="zh-CN"/>
                    </w:rPr>
                    <w:t>QSPK</w:t>
                  </w:r>
                </w:p>
              </w:tc>
            </w:tr>
            <w:tr w:rsidR="005B2CDF" w:rsidRPr="005B2CDF" w14:paraId="0B8273D2" w14:textId="77777777" w:rsidTr="005B2CDF">
              <w:trPr>
                <w:trHeight w:val="151"/>
                <w:jc w:val="center"/>
              </w:trPr>
              <w:tc>
                <w:tcPr>
                  <w:tcW w:w="4313"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75AEB1EA" w14:textId="77777777" w:rsidR="005B2CDF" w:rsidRPr="005B2CDF" w:rsidRDefault="005B2CDF" w:rsidP="005B2CDF">
                  <w:pPr>
                    <w:pStyle w:val="ab"/>
                    <w:autoSpaceDN w:val="0"/>
                    <w:ind w:left="890"/>
                    <w:rPr>
                      <w:iCs/>
                      <w:lang w:val="en-US" w:eastAsia="zh-CN"/>
                    </w:rPr>
                  </w:pPr>
                  <w:r w:rsidRPr="005B2CDF">
                    <w:rPr>
                      <w:rFonts w:eastAsia="Malgun Gothic" w:hint="eastAsia"/>
                      <w:b/>
                      <w:bCs/>
                      <w:iCs/>
                      <w:lang w:val="x-none" w:eastAsia="zh-CN"/>
                    </w:rPr>
                    <w:t>First PRB prior to frequency hopping</w:t>
                  </w:r>
                </w:p>
              </w:tc>
              <w:tc>
                <w:tcPr>
                  <w:tcW w:w="248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9EC5B96" w14:textId="77777777" w:rsidR="005B2CDF" w:rsidRPr="005B2CDF" w:rsidRDefault="005B2CDF" w:rsidP="005B2CDF">
                  <w:pPr>
                    <w:pStyle w:val="ab"/>
                    <w:autoSpaceDN w:val="0"/>
                    <w:ind w:left="890"/>
                    <w:rPr>
                      <w:iCs/>
                      <w:lang w:val="en-US" w:eastAsia="zh-CN"/>
                    </w:rPr>
                  </w:pPr>
                  <w:r w:rsidRPr="005B2CDF">
                    <w:rPr>
                      <w:rFonts w:eastAsia="Malgun Gothic" w:hint="eastAsia"/>
                      <w:iCs/>
                      <w:lang w:val="x-none" w:eastAsia="zh-CN"/>
                    </w:rPr>
                    <w:t>0</w:t>
                  </w:r>
                </w:p>
              </w:tc>
            </w:tr>
            <w:tr w:rsidR="005B2CDF" w:rsidRPr="005B2CDF" w14:paraId="1DF780DF" w14:textId="77777777" w:rsidTr="005B2CDF">
              <w:trPr>
                <w:trHeight w:val="155"/>
                <w:jc w:val="center"/>
              </w:trPr>
              <w:tc>
                <w:tcPr>
                  <w:tcW w:w="4313"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6A1E91A" w14:textId="77777777" w:rsidR="005B2CDF" w:rsidRPr="005B2CDF" w:rsidRDefault="005B2CDF" w:rsidP="005B2CDF">
                  <w:pPr>
                    <w:pStyle w:val="ab"/>
                    <w:autoSpaceDN w:val="0"/>
                    <w:ind w:left="890"/>
                    <w:rPr>
                      <w:iCs/>
                      <w:lang w:val="en-US" w:eastAsia="zh-CN"/>
                    </w:rPr>
                  </w:pPr>
                  <w:r w:rsidRPr="005B2CDF">
                    <w:rPr>
                      <w:rFonts w:eastAsia="Malgun Gothic" w:hint="eastAsia"/>
                      <w:b/>
                      <w:bCs/>
                      <w:iCs/>
                      <w:lang w:val="x-none" w:eastAsia="zh-CN"/>
                    </w:rPr>
                    <w:t>Intra-slot frequency hopping</w:t>
                  </w:r>
                </w:p>
              </w:tc>
              <w:tc>
                <w:tcPr>
                  <w:tcW w:w="248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C784B8F" w14:textId="77777777" w:rsidR="005B2CDF" w:rsidRPr="005B2CDF" w:rsidRDefault="005B2CDF" w:rsidP="005B2CDF">
                  <w:pPr>
                    <w:pStyle w:val="ab"/>
                    <w:autoSpaceDN w:val="0"/>
                    <w:ind w:left="890"/>
                    <w:rPr>
                      <w:iCs/>
                      <w:lang w:val="en-US" w:eastAsia="zh-CN"/>
                    </w:rPr>
                  </w:pPr>
                  <w:r w:rsidRPr="005B2CDF">
                    <w:rPr>
                      <w:rFonts w:eastAsia="Malgun Gothic" w:hint="eastAsia"/>
                      <w:iCs/>
                      <w:lang w:val="x-none" w:eastAsia="zh-CN"/>
                    </w:rPr>
                    <w:t>enabled</w:t>
                  </w:r>
                </w:p>
              </w:tc>
            </w:tr>
            <w:tr w:rsidR="005B2CDF" w:rsidRPr="005B2CDF" w14:paraId="5941ED87" w14:textId="77777777" w:rsidTr="005B2CDF">
              <w:trPr>
                <w:trHeight w:val="612"/>
                <w:jc w:val="center"/>
              </w:trPr>
              <w:tc>
                <w:tcPr>
                  <w:tcW w:w="4313"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B17AF46" w14:textId="77777777" w:rsidR="005B2CDF" w:rsidRPr="005B2CDF" w:rsidRDefault="005B2CDF" w:rsidP="005B2CDF">
                  <w:pPr>
                    <w:pStyle w:val="ab"/>
                    <w:autoSpaceDN w:val="0"/>
                    <w:ind w:left="890"/>
                    <w:rPr>
                      <w:iCs/>
                      <w:lang w:val="en-US" w:eastAsia="zh-CN"/>
                    </w:rPr>
                  </w:pPr>
                  <w:r w:rsidRPr="005B2CDF">
                    <w:rPr>
                      <w:rFonts w:eastAsia="Malgun Gothic" w:hint="eastAsia"/>
                      <w:b/>
                      <w:bCs/>
                      <w:iCs/>
                      <w:lang w:val="x-none" w:eastAsia="zh-CN"/>
                    </w:rPr>
                    <w:t>Frist PRB after frequency hopping</w:t>
                  </w:r>
                </w:p>
              </w:tc>
              <w:tc>
                <w:tcPr>
                  <w:tcW w:w="248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6ABD61E" w14:textId="77777777" w:rsidR="005B2CDF" w:rsidRPr="005B2CDF" w:rsidRDefault="005B2CDF" w:rsidP="005B2CDF">
                  <w:pPr>
                    <w:pStyle w:val="ab"/>
                    <w:autoSpaceDN w:val="0"/>
                    <w:ind w:left="890"/>
                    <w:rPr>
                      <w:iCs/>
                      <w:lang w:val="en-US" w:eastAsia="zh-CN"/>
                    </w:rPr>
                  </w:pPr>
                  <w:r w:rsidRPr="005B2CDF">
                    <w:rPr>
                      <w:rFonts w:eastAsia="Malgun Gothic" w:hint="eastAsia"/>
                      <w:iCs/>
                      <w:lang w:val="x-none" w:eastAsia="zh-CN"/>
                    </w:rPr>
                    <w:t xml:space="preserve">The largest PRB index </w:t>
                  </w:r>
                  <w:r w:rsidRPr="005B2CDF">
                    <w:rPr>
                      <w:rFonts w:eastAsia="Malgun Gothic" w:hint="eastAsia"/>
                      <w:iCs/>
                      <w:lang w:val="x-none" w:eastAsia="zh-CN"/>
                    </w:rPr>
                    <w:t>–</w:t>
                  </w:r>
                  <w:r w:rsidRPr="005B2CDF">
                    <w:rPr>
                      <w:rFonts w:eastAsia="Malgun Gothic" w:hint="eastAsia"/>
                      <w:iCs/>
                      <w:lang w:val="x-none" w:eastAsia="zh-CN"/>
                    </w:rPr>
                    <w:t xml:space="preserve"> (Number of PRBs </w:t>
                  </w:r>
                  <w:r w:rsidRPr="005B2CDF">
                    <w:rPr>
                      <w:rFonts w:eastAsia="Malgun Gothic" w:hint="eastAsia"/>
                      <w:iCs/>
                      <w:lang w:val="x-none" w:eastAsia="zh-CN"/>
                    </w:rPr>
                    <w:t>–</w:t>
                  </w:r>
                  <w:r w:rsidRPr="005B2CDF">
                    <w:rPr>
                      <w:rFonts w:eastAsia="Malgun Gothic" w:hint="eastAsia"/>
                      <w:iCs/>
                      <w:lang w:val="x-none" w:eastAsia="zh-CN"/>
                    </w:rPr>
                    <w:t xml:space="preserve"> 1)</w:t>
                  </w:r>
                </w:p>
              </w:tc>
            </w:tr>
            <w:tr w:rsidR="005B2CDF" w:rsidRPr="005B2CDF" w14:paraId="3A0E05C5" w14:textId="77777777" w:rsidTr="005B2CDF">
              <w:trPr>
                <w:trHeight w:val="76"/>
                <w:jc w:val="center"/>
              </w:trPr>
              <w:tc>
                <w:tcPr>
                  <w:tcW w:w="4313"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51422976" w14:textId="77777777" w:rsidR="005B2CDF" w:rsidRPr="005B2CDF" w:rsidRDefault="005B2CDF" w:rsidP="005B2CDF">
                  <w:pPr>
                    <w:pStyle w:val="ab"/>
                    <w:autoSpaceDN w:val="0"/>
                    <w:ind w:left="890"/>
                    <w:rPr>
                      <w:iCs/>
                      <w:lang w:val="en-US" w:eastAsia="zh-CN"/>
                    </w:rPr>
                  </w:pPr>
                  <w:r w:rsidRPr="005B2CDF">
                    <w:rPr>
                      <w:rFonts w:eastAsia="Malgun Gothic" w:hint="eastAsia"/>
                      <w:b/>
                      <w:bCs/>
                      <w:iCs/>
                      <w:lang w:val="x-none" w:eastAsia="zh-CN"/>
                    </w:rPr>
                    <w:t>Number of PRBs</w:t>
                  </w:r>
                </w:p>
              </w:tc>
              <w:tc>
                <w:tcPr>
                  <w:tcW w:w="248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23D7067" w14:textId="77777777" w:rsidR="005B2CDF" w:rsidRPr="005B2CDF" w:rsidRDefault="005B2CDF" w:rsidP="005B2CDF">
                  <w:pPr>
                    <w:pStyle w:val="ab"/>
                    <w:autoSpaceDN w:val="0"/>
                    <w:ind w:left="890"/>
                    <w:rPr>
                      <w:iCs/>
                      <w:lang w:val="en-US" w:eastAsia="zh-CN"/>
                    </w:rPr>
                  </w:pPr>
                  <w:r w:rsidRPr="005B2CDF">
                    <w:rPr>
                      <w:rFonts w:eastAsia="Malgun Gothic" w:hint="eastAsia"/>
                      <w:iCs/>
                      <w:lang w:val="x-none" w:eastAsia="zh-CN"/>
                    </w:rPr>
                    <w:t>9</w:t>
                  </w:r>
                </w:p>
              </w:tc>
            </w:tr>
            <w:tr w:rsidR="005B2CDF" w:rsidRPr="005B2CDF" w14:paraId="6FE9CF88" w14:textId="77777777" w:rsidTr="005B2CDF">
              <w:trPr>
                <w:trHeight w:val="73"/>
                <w:jc w:val="center"/>
              </w:trPr>
              <w:tc>
                <w:tcPr>
                  <w:tcW w:w="4313"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7003533" w14:textId="77777777" w:rsidR="005B2CDF" w:rsidRPr="005B2CDF" w:rsidRDefault="005B2CDF" w:rsidP="005B2CDF">
                  <w:pPr>
                    <w:pStyle w:val="ab"/>
                    <w:autoSpaceDN w:val="0"/>
                    <w:ind w:left="890"/>
                    <w:rPr>
                      <w:iCs/>
                      <w:lang w:val="en-US" w:eastAsia="zh-CN"/>
                    </w:rPr>
                  </w:pPr>
                  <w:r w:rsidRPr="005B2CDF">
                    <w:rPr>
                      <w:rFonts w:eastAsia="Malgun Gothic" w:hint="eastAsia"/>
                      <w:b/>
                      <w:bCs/>
                      <w:iCs/>
                      <w:lang w:val="x-none" w:eastAsia="zh-CN"/>
                    </w:rPr>
                    <w:t>Number of symbols</w:t>
                  </w:r>
                </w:p>
              </w:tc>
              <w:tc>
                <w:tcPr>
                  <w:tcW w:w="248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E05CF2C" w14:textId="77777777" w:rsidR="005B2CDF" w:rsidRPr="005B2CDF" w:rsidRDefault="005B2CDF" w:rsidP="005B2CDF">
                  <w:pPr>
                    <w:pStyle w:val="ab"/>
                    <w:autoSpaceDN w:val="0"/>
                    <w:ind w:left="890"/>
                    <w:rPr>
                      <w:iCs/>
                      <w:lang w:val="en-US" w:eastAsia="zh-CN"/>
                    </w:rPr>
                  </w:pPr>
                  <w:r w:rsidRPr="005B2CDF">
                    <w:rPr>
                      <w:rFonts w:eastAsia="Malgun Gothic" w:hint="eastAsia"/>
                      <w:iCs/>
                      <w:lang w:val="x-none" w:eastAsia="zh-CN"/>
                    </w:rPr>
                    <w:t>2</w:t>
                  </w:r>
                </w:p>
              </w:tc>
            </w:tr>
            <w:tr w:rsidR="005B2CDF" w:rsidRPr="005B2CDF" w14:paraId="129F2923" w14:textId="77777777" w:rsidTr="005B2CDF">
              <w:trPr>
                <w:trHeight w:val="155"/>
                <w:jc w:val="center"/>
              </w:trPr>
              <w:tc>
                <w:tcPr>
                  <w:tcW w:w="4313"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77CB7AAE" w14:textId="77777777" w:rsidR="005B2CDF" w:rsidRPr="005B2CDF" w:rsidRDefault="005B2CDF" w:rsidP="005B2CDF">
                  <w:pPr>
                    <w:pStyle w:val="ab"/>
                    <w:autoSpaceDN w:val="0"/>
                    <w:ind w:left="890"/>
                    <w:rPr>
                      <w:iCs/>
                      <w:lang w:val="en-US" w:eastAsia="zh-CN"/>
                    </w:rPr>
                  </w:pPr>
                  <w:r w:rsidRPr="005B2CDF">
                    <w:rPr>
                      <w:rFonts w:eastAsia="Malgun Gothic" w:hint="eastAsia"/>
                      <w:b/>
                      <w:bCs/>
                      <w:iCs/>
                      <w:lang w:val="x-none" w:eastAsia="zh-CN"/>
                    </w:rPr>
                    <w:t>The number of UCI information bits</w:t>
                  </w:r>
                </w:p>
              </w:tc>
              <w:tc>
                <w:tcPr>
                  <w:tcW w:w="248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42E632A" w14:textId="77777777" w:rsidR="005B2CDF" w:rsidRPr="005B2CDF" w:rsidRDefault="005B2CDF" w:rsidP="005B2CDF">
                  <w:pPr>
                    <w:pStyle w:val="ab"/>
                    <w:autoSpaceDN w:val="0"/>
                    <w:ind w:left="890"/>
                    <w:rPr>
                      <w:iCs/>
                      <w:lang w:val="en-US" w:eastAsia="zh-CN"/>
                    </w:rPr>
                  </w:pPr>
                  <w:r w:rsidRPr="005B2CDF">
                    <w:rPr>
                      <w:rFonts w:eastAsia="Malgun Gothic" w:hint="eastAsia"/>
                      <w:iCs/>
                      <w:lang w:val="x-none" w:eastAsia="zh-CN"/>
                    </w:rPr>
                    <w:t>22</w:t>
                  </w:r>
                </w:p>
              </w:tc>
            </w:tr>
            <w:tr w:rsidR="005B2CDF" w:rsidRPr="005B2CDF" w14:paraId="13B5D373" w14:textId="77777777" w:rsidTr="005B2CDF">
              <w:trPr>
                <w:trHeight w:val="73"/>
                <w:jc w:val="center"/>
              </w:trPr>
              <w:tc>
                <w:tcPr>
                  <w:tcW w:w="4313"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7EF9E63F" w14:textId="77777777" w:rsidR="005B2CDF" w:rsidRPr="005B2CDF" w:rsidRDefault="005B2CDF" w:rsidP="005B2CDF">
                  <w:pPr>
                    <w:pStyle w:val="ab"/>
                    <w:autoSpaceDN w:val="0"/>
                    <w:ind w:left="890"/>
                    <w:rPr>
                      <w:iCs/>
                      <w:lang w:val="en-US" w:eastAsia="zh-CN"/>
                    </w:rPr>
                  </w:pPr>
                  <w:r w:rsidRPr="005B2CDF">
                    <w:rPr>
                      <w:rFonts w:eastAsia="Malgun Gothic" w:hint="eastAsia"/>
                      <w:b/>
                      <w:bCs/>
                      <w:iCs/>
                      <w:lang w:val="x-none" w:eastAsia="zh-CN"/>
                    </w:rPr>
                    <w:t>First symbol</w:t>
                  </w:r>
                </w:p>
              </w:tc>
              <w:tc>
                <w:tcPr>
                  <w:tcW w:w="248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4030A7A" w14:textId="77777777" w:rsidR="005B2CDF" w:rsidRPr="005B2CDF" w:rsidRDefault="005B2CDF" w:rsidP="005B2CDF">
                  <w:pPr>
                    <w:pStyle w:val="ab"/>
                    <w:autoSpaceDN w:val="0"/>
                    <w:ind w:left="890"/>
                    <w:rPr>
                      <w:iCs/>
                      <w:lang w:val="en-US" w:eastAsia="zh-CN"/>
                    </w:rPr>
                  </w:pPr>
                  <w:r w:rsidRPr="005B2CDF">
                    <w:rPr>
                      <w:rFonts w:eastAsia="Malgun Gothic" w:hint="eastAsia"/>
                      <w:iCs/>
                      <w:lang w:val="x-none" w:eastAsia="zh-CN"/>
                    </w:rPr>
                    <w:t>12</w:t>
                  </w:r>
                </w:p>
              </w:tc>
            </w:tr>
            <w:tr w:rsidR="005B2CDF" w:rsidRPr="005B2CDF" w14:paraId="749501C3" w14:textId="77777777" w:rsidTr="005B2CDF">
              <w:trPr>
                <w:trHeight w:val="27"/>
                <w:jc w:val="center"/>
              </w:trPr>
              <w:tc>
                <w:tcPr>
                  <w:tcW w:w="4313"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17D902F" w14:textId="77777777" w:rsidR="005B2CDF" w:rsidRPr="005B2CDF" w:rsidRDefault="005B2CDF" w:rsidP="005B2CDF">
                  <w:pPr>
                    <w:pStyle w:val="ab"/>
                    <w:autoSpaceDN w:val="0"/>
                    <w:ind w:left="890"/>
                    <w:rPr>
                      <w:iCs/>
                      <w:lang w:val="en-US" w:eastAsia="zh-CN"/>
                    </w:rPr>
                  </w:pPr>
                  <w:r w:rsidRPr="005B2CDF">
                    <w:rPr>
                      <w:rFonts w:eastAsia="Malgun Gothic" w:hint="eastAsia"/>
                      <w:b/>
                      <w:bCs/>
                      <w:iCs/>
                      <w:lang w:val="x-none" w:eastAsia="zh-CN"/>
                    </w:rPr>
                    <w:t>DM-RS sequence generation</w:t>
                  </w:r>
                </w:p>
              </w:tc>
              <w:tc>
                <w:tcPr>
                  <w:tcW w:w="248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91137C4" w14:textId="77777777" w:rsidR="005B2CDF" w:rsidRPr="005B2CDF" w:rsidRDefault="005B2CDF" w:rsidP="005B2CDF">
                  <w:pPr>
                    <w:pStyle w:val="ab"/>
                    <w:autoSpaceDN w:val="0"/>
                    <w:ind w:left="890"/>
                    <w:rPr>
                      <w:iCs/>
                      <w:lang w:val="en-US" w:eastAsia="zh-CN"/>
                    </w:rPr>
                  </w:pPr>
                  <w:r w:rsidRPr="005B2CDF">
                    <w:rPr>
                      <w:rFonts w:eastAsia="Malgun Gothic" w:hint="eastAsia"/>
                      <w:iCs/>
                      <w:lang w:val="x-none" w:eastAsia="zh-CN"/>
                    </w:rPr>
                    <w:t>N</w:t>
                  </w:r>
                  <w:r w:rsidRPr="005B2CDF">
                    <w:rPr>
                      <w:rFonts w:eastAsia="Malgun Gothic" w:hint="eastAsia"/>
                      <w:iCs/>
                      <w:vertAlign w:val="subscript"/>
                      <w:lang w:val="x-none" w:eastAsia="zh-CN"/>
                    </w:rPr>
                    <w:t>ID</w:t>
                  </w:r>
                  <w:r w:rsidRPr="005B2CDF">
                    <w:rPr>
                      <w:rFonts w:eastAsia="Malgun Gothic" w:hint="eastAsia"/>
                      <w:iCs/>
                      <w:vertAlign w:val="superscript"/>
                      <w:lang w:val="x-none" w:eastAsia="zh-CN"/>
                    </w:rPr>
                    <w:t>0</w:t>
                  </w:r>
                  <w:r w:rsidRPr="005B2CDF">
                    <w:rPr>
                      <w:rFonts w:eastAsia="Malgun Gothic" w:hint="eastAsia"/>
                      <w:iCs/>
                      <w:lang w:val="x-none" w:eastAsia="zh-CN"/>
                    </w:rPr>
                    <w:t>=0</w:t>
                  </w:r>
                </w:p>
              </w:tc>
            </w:tr>
          </w:tbl>
          <w:p w14:paraId="44DF20E7" w14:textId="473429C2" w:rsidR="005B2CDF" w:rsidRPr="005B2CDF" w:rsidRDefault="005B2CDF" w:rsidP="005B2CDF">
            <w:pPr>
              <w:pStyle w:val="ab"/>
              <w:numPr>
                <w:ilvl w:val="1"/>
                <w:numId w:val="3"/>
              </w:numPr>
              <w:autoSpaceDN w:val="0"/>
              <w:rPr>
                <w:iCs/>
                <w:lang w:val="en-US" w:eastAsia="zh-CN"/>
              </w:rPr>
            </w:pPr>
            <w:r w:rsidRPr="005B2CDF">
              <w:rPr>
                <w:rFonts w:hint="eastAsia"/>
                <w:iCs/>
                <w:lang w:val="en-US" w:eastAsia="zh-CN"/>
              </w:rPr>
              <w:t>Applicability rules for PUCCH requirements</w:t>
            </w:r>
          </w:p>
          <w:p w14:paraId="00CEF271" w14:textId="77777777" w:rsidR="005B2CDF" w:rsidRPr="005B2CDF" w:rsidRDefault="005B2CDF" w:rsidP="005B2CDF">
            <w:pPr>
              <w:pStyle w:val="ab"/>
              <w:numPr>
                <w:ilvl w:val="2"/>
                <w:numId w:val="3"/>
              </w:numPr>
              <w:autoSpaceDN w:val="0"/>
              <w:rPr>
                <w:iCs/>
                <w:lang w:val="en-US" w:eastAsia="zh-CN"/>
              </w:rPr>
            </w:pPr>
            <w:r w:rsidRPr="005B2CDF">
              <w:rPr>
                <w:rFonts w:hint="eastAsia"/>
                <w:iCs/>
                <w:lang w:val="en-US" w:eastAsia="zh-CN"/>
              </w:rPr>
              <w:t>Introduce the following test applicability rule in TS 38.181:</w:t>
            </w:r>
          </w:p>
          <w:p w14:paraId="7E5DBD29" w14:textId="0ADC3724" w:rsidR="005B2CDF" w:rsidRPr="005B2CDF" w:rsidRDefault="005B2CDF" w:rsidP="005B2CDF">
            <w:pPr>
              <w:pStyle w:val="ab"/>
              <w:numPr>
                <w:ilvl w:val="3"/>
                <w:numId w:val="3"/>
              </w:numPr>
              <w:autoSpaceDN w:val="0"/>
              <w:rPr>
                <w:iCs/>
                <w:lang w:val="en-US" w:eastAsia="zh-CN"/>
              </w:rPr>
            </w:pPr>
            <w:r w:rsidRPr="005B2CDF">
              <w:rPr>
                <w:rFonts w:hint="eastAsia"/>
                <w:iCs/>
                <w:lang w:val="en-US" w:eastAsia="zh-CN"/>
              </w:rPr>
              <w:t xml:space="preserve">For a SAN declaring to support less than 5MHz (see D.XX in table 4.6-1) a UCI BLER performance test with PUCCH Format 2 shall be tested in 3 </w:t>
            </w:r>
            <w:proofErr w:type="spellStart"/>
            <w:r w:rsidRPr="005B2CDF">
              <w:rPr>
                <w:rFonts w:hint="eastAsia"/>
                <w:iCs/>
                <w:lang w:val="en-US" w:eastAsia="zh-CN"/>
              </w:rPr>
              <w:t>MHz.</w:t>
            </w:r>
            <w:proofErr w:type="spellEnd"/>
            <w:r w:rsidRPr="005B2CDF">
              <w:rPr>
                <w:rFonts w:hint="eastAsia"/>
                <w:iCs/>
                <w:lang w:val="en-US" w:eastAsia="zh-CN"/>
              </w:rPr>
              <w:t xml:space="preserve"> The UCI BLER performance tests on 5MHz PUCCH Format 2 can be skipped if applicable.</w:t>
            </w:r>
          </w:p>
          <w:p w14:paraId="428492D4" w14:textId="0E8E263D" w:rsidR="005B2CDF" w:rsidRPr="005B2CDF" w:rsidRDefault="005B2CDF" w:rsidP="005B2CDF">
            <w:pPr>
              <w:pStyle w:val="ab"/>
              <w:numPr>
                <w:ilvl w:val="1"/>
                <w:numId w:val="3"/>
              </w:numPr>
              <w:autoSpaceDN w:val="0"/>
              <w:rPr>
                <w:iCs/>
                <w:lang w:eastAsia="zh-CN"/>
              </w:rPr>
            </w:pPr>
            <w:r w:rsidRPr="005B2CDF">
              <w:rPr>
                <w:rFonts w:eastAsia="等线" w:hint="eastAsia"/>
                <w:iCs/>
                <w:lang w:eastAsia="zh-CN"/>
              </w:rPr>
              <w:t>Applicability rules for PRACH requirements</w:t>
            </w:r>
          </w:p>
          <w:p w14:paraId="2F95D767" w14:textId="77777777" w:rsidR="005B2CDF" w:rsidRPr="005B2CDF" w:rsidRDefault="005B2CDF" w:rsidP="005B2CDF">
            <w:pPr>
              <w:pStyle w:val="ab"/>
              <w:numPr>
                <w:ilvl w:val="2"/>
                <w:numId w:val="3"/>
              </w:numPr>
              <w:autoSpaceDN w:val="0"/>
              <w:rPr>
                <w:iCs/>
                <w:lang w:val="en-US" w:eastAsia="zh-CN"/>
              </w:rPr>
            </w:pPr>
            <w:r w:rsidRPr="005B2CDF">
              <w:rPr>
                <w:rFonts w:hint="eastAsia"/>
                <w:iCs/>
                <w:lang w:val="en-US" w:eastAsia="zh-CN"/>
              </w:rPr>
              <w:t>Option 1: Introduce applicability rules for PRACH</w:t>
            </w:r>
          </w:p>
          <w:p w14:paraId="4EA4C23F" w14:textId="77777777" w:rsidR="005B2CDF" w:rsidRPr="005B2CDF" w:rsidRDefault="005B2CDF" w:rsidP="005B2CDF">
            <w:pPr>
              <w:pStyle w:val="ab"/>
              <w:numPr>
                <w:ilvl w:val="3"/>
                <w:numId w:val="3"/>
              </w:numPr>
              <w:autoSpaceDN w:val="0"/>
              <w:rPr>
                <w:iCs/>
                <w:lang w:val="en-US" w:eastAsia="zh-CN"/>
              </w:rPr>
            </w:pPr>
            <w:r w:rsidRPr="005B2CDF">
              <w:rPr>
                <w:rFonts w:hint="eastAsia"/>
                <w:iCs/>
                <w:lang w:val="en-US" w:eastAsia="zh-CN"/>
              </w:rPr>
              <w:t>For SAN supporting less than 5MHz carrier bandwidth, only test requirements relating to short RACH preamble formats with 15kHz SCS with sequence length LRA=139, and long PRACH formats with 1.25kHz SCS with sequence length LRA=839 shall apply</w:t>
            </w:r>
          </w:p>
          <w:p w14:paraId="4DD455E5" w14:textId="7BE8AD9C" w:rsidR="00F422F9" w:rsidRPr="005B2CDF" w:rsidRDefault="005B2CDF" w:rsidP="005B2CDF">
            <w:pPr>
              <w:pStyle w:val="ab"/>
              <w:numPr>
                <w:ilvl w:val="2"/>
                <w:numId w:val="3"/>
              </w:numPr>
              <w:autoSpaceDN w:val="0"/>
              <w:rPr>
                <w:iCs/>
                <w:lang w:val="en-US" w:eastAsia="zh-CN"/>
              </w:rPr>
            </w:pPr>
            <w:r w:rsidRPr="005B2CDF">
              <w:rPr>
                <w:rFonts w:hint="eastAsia"/>
                <w:iCs/>
                <w:lang w:val="en-US" w:eastAsia="zh-CN"/>
              </w:rPr>
              <w:t xml:space="preserve">Option 2: No applicability rule is needed for PRACH  </w:t>
            </w:r>
          </w:p>
        </w:tc>
      </w:tr>
    </w:tbl>
    <w:p w14:paraId="17ED20C8" w14:textId="45BF2245" w:rsidR="005B2CDF" w:rsidRDefault="005B2CDF" w:rsidP="00590A92">
      <w:pPr>
        <w:spacing w:line="257" w:lineRule="auto"/>
        <w:jc w:val="both"/>
        <w:rPr>
          <w:lang w:eastAsia="zh-CN"/>
        </w:rPr>
      </w:pPr>
      <w:r>
        <w:rPr>
          <w:rFonts w:hint="eastAsia"/>
          <w:lang w:eastAsia="zh-CN"/>
        </w:rPr>
        <w:lastRenderedPageBreak/>
        <w:t>I</w:t>
      </w:r>
      <w:r>
        <w:rPr>
          <w:lang w:eastAsia="zh-CN"/>
        </w:rPr>
        <w:t xml:space="preserve">n this contribution, the view on remaining issue of </w:t>
      </w:r>
      <w:r w:rsidR="000E6D9C">
        <w:rPr>
          <w:lang w:eastAsia="zh-CN"/>
        </w:rPr>
        <w:t xml:space="preserve">NR </w:t>
      </w:r>
      <w:r>
        <w:rPr>
          <w:lang w:eastAsia="zh-CN"/>
        </w:rPr>
        <w:t>NTN demodulation performance requirements for less than 5MHz was provided.  And the initial simulation result is provided for alignment purpose.</w:t>
      </w:r>
    </w:p>
    <w:p w14:paraId="07DF311A" w14:textId="21C4A1FE" w:rsidR="00627AC5" w:rsidRPr="00627AC5" w:rsidRDefault="00E31F6C" w:rsidP="00627AC5">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A870BC">
        <w:rPr>
          <w:rFonts w:ascii="Arial" w:eastAsia="MS Mincho" w:hAnsi="Arial" w:cs="Times New Roman"/>
          <w:sz w:val="36"/>
          <w:szCs w:val="20"/>
          <w:lang w:eastAsia="ja-JP"/>
        </w:rPr>
        <w:t>Test Scope</w:t>
      </w:r>
      <w:r w:rsidR="00675F70">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2D79C641" w14:textId="78D3B515" w:rsidR="00C63F6A" w:rsidRPr="0007102D" w:rsidRDefault="00CB52BC" w:rsidP="0007102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008954B0">
        <w:rPr>
          <w:rFonts w:ascii="Arial" w:eastAsia="MS Mincho" w:hAnsi="Arial" w:cs="Times New Roman"/>
          <w:sz w:val="32"/>
          <w:szCs w:val="20"/>
          <w:lang w:eastAsia="ja-JP"/>
        </w:rPr>
        <w:t>1</w:t>
      </w:r>
      <w:r>
        <w:rPr>
          <w:rFonts w:ascii="Arial" w:eastAsia="MS Mincho" w:hAnsi="Arial" w:cs="Times New Roman"/>
          <w:sz w:val="32"/>
          <w:szCs w:val="20"/>
          <w:lang w:eastAsia="ja-JP"/>
        </w:rPr>
        <w:tab/>
        <w:t xml:space="preserve">Test Scope for SAN demodulation </w:t>
      </w:r>
    </w:p>
    <w:p w14:paraId="09AD5EC9" w14:textId="38A6C3A0" w:rsidR="008954B0" w:rsidRDefault="008954B0" w:rsidP="00590A92">
      <w:pPr>
        <w:jc w:val="both"/>
        <w:rPr>
          <w:lang w:eastAsia="zh-CN"/>
        </w:rPr>
      </w:pPr>
      <w:r>
        <w:rPr>
          <w:b/>
          <w:bCs/>
          <w:lang w:eastAsia="ja-JP"/>
        </w:rPr>
        <w:t xml:space="preserve">Test applicability for PRACH requirements </w:t>
      </w:r>
    </w:p>
    <w:p w14:paraId="42E76DB1" w14:textId="5EEB3203" w:rsidR="00262261" w:rsidRPr="004005A7" w:rsidRDefault="00AB0987" w:rsidP="00590A92">
      <w:pPr>
        <w:jc w:val="both"/>
        <w:rPr>
          <w:rFonts w:eastAsia="Malgun Gothic"/>
        </w:rPr>
      </w:pPr>
      <w:r>
        <w:rPr>
          <w:rFonts w:hint="eastAsia"/>
          <w:lang w:eastAsia="zh-CN"/>
        </w:rPr>
        <w:t>F</w:t>
      </w:r>
      <w:r>
        <w:rPr>
          <w:lang w:eastAsia="zh-CN"/>
        </w:rPr>
        <w:t>or PRACH,</w:t>
      </w:r>
      <w:r w:rsidR="008954B0">
        <w:rPr>
          <w:lang w:eastAsia="zh-CN"/>
        </w:rPr>
        <w:t xml:space="preserve"> </w:t>
      </w:r>
      <w:r w:rsidR="00E37C2F">
        <w:rPr>
          <w:rFonts w:eastAsia="Malgun Gothic"/>
        </w:rPr>
        <w:t xml:space="preserve">it was agreed that no new PRACH requirement for </w:t>
      </w:r>
      <w:r w:rsidR="00411CD6">
        <w:rPr>
          <w:rFonts w:eastAsia="Malgun Gothic"/>
        </w:rPr>
        <w:t>NR</w:t>
      </w:r>
      <w:r w:rsidR="00E37C2F">
        <w:rPr>
          <w:rFonts w:eastAsia="Malgun Gothic"/>
        </w:rPr>
        <w:t xml:space="preserve"> with Less than 5MHz, and adding a</w:t>
      </w:r>
      <w:r w:rsidR="00830F0F">
        <w:rPr>
          <w:rFonts w:eastAsia="Malgun Gothic"/>
        </w:rPr>
        <w:t xml:space="preserve">n applicability rule that for BS supporting less than 5MHz carrier bandwidth, only test requirements relating to PRACH preamble format3 with 15KHz SCS with sequence length </w:t>
      </w:r>
      <w:r w:rsidR="00411CD6" w:rsidRPr="008E7B4F">
        <w:rPr>
          <w:rFonts w:eastAsia="Malgun Gothic"/>
        </w:rPr>
        <w:t>L</w:t>
      </w:r>
      <w:r w:rsidR="00411CD6" w:rsidRPr="008E7B4F">
        <w:rPr>
          <w:rFonts w:eastAsia="Malgun Gothic"/>
          <w:vertAlign w:val="subscript"/>
        </w:rPr>
        <w:t>RA</w:t>
      </w:r>
      <w:r w:rsidR="00411CD6" w:rsidRPr="008E7B4F">
        <w:rPr>
          <w:rFonts w:eastAsia="Malgun Gothic"/>
        </w:rPr>
        <w:t>=</w:t>
      </w:r>
      <w:r w:rsidR="00411CD6">
        <w:rPr>
          <w:rFonts w:eastAsia="Malgun Gothic"/>
        </w:rPr>
        <w:t xml:space="preserve">139, and PRACH format with 1.25kHz SCS with sequence length </w:t>
      </w:r>
      <w:r w:rsidR="00411CD6" w:rsidRPr="008E7B4F">
        <w:rPr>
          <w:rFonts w:eastAsia="Malgun Gothic"/>
        </w:rPr>
        <w:t>L</w:t>
      </w:r>
      <w:r w:rsidR="00411CD6" w:rsidRPr="008E7B4F">
        <w:rPr>
          <w:rFonts w:eastAsia="Malgun Gothic"/>
          <w:vertAlign w:val="subscript"/>
        </w:rPr>
        <w:t>RA</w:t>
      </w:r>
      <w:r w:rsidR="00411CD6" w:rsidRPr="008E7B4F">
        <w:rPr>
          <w:rFonts w:eastAsia="Malgun Gothic"/>
        </w:rPr>
        <w:t>=</w:t>
      </w:r>
      <w:r w:rsidR="00411CD6">
        <w:rPr>
          <w:rFonts w:eastAsia="Malgun Gothic"/>
        </w:rPr>
        <w:t xml:space="preserve">839 shall apply. </w:t>
      </w:r>
    </w:p>
    <w:p w14:paraId="646DB144" w14:textId="69FD5841" w:rsidR="004005A7" w:rsidRDefault="006827DE" w:rsidP="00590A92">
      <w:pPr>
        <w:jc w:val="both"/>
        <w:rPr>
          <w:lang w:eastAsia="zh-CN"/>
        </w:rPr>
      </w:pPr>
      <w:r>
        <w:rPr>
          <w:rFonts w:hint="eastAsia"/>
          <w:lang w:eastAsia="zh-CN"/>
        </w:rPr>
        <w:t>F</w:t>
      </w:r>
      <w:r>
        <w:rPr>
          <w:lang w:eastAsia="zh-CN"/>
        </w:rPr>
        <w:t xml:space="preserve">or SAN PRACH, </w:t>
      </w:r>
      <w:r w:rsidR="00262261">
        <w:rPr>
          <w:lang w:eastAsia="zh-CN"/>
        </w:rPr>
        <w:t>similar as NR with less than 5</w:t>
      </w:r>
      <w:r w:rsidR="004005A7">
        <w:rPr>
          <w:lang w:eastAsia="zh-CN"/>
        </w:rPr>
        <w:t>MHz, there is no new PRACH requirement for NR NTN with less than 5MHz, to keep the consistence of NR TN and NR NTN specification, our preference is to add the similar test applicability rule for NR NTN with supporting less than 5MHz.</w:t>
      </w:r>
    </w:p>
    <w:p w14:paraId="5A684826" w14:textId="08835384" w:rsidR="00262261" w:rsidRDefault="00262261" w:rsidP="00262261">
      <w:pPr>
        <w:pStyle w:val="ab"/>
        <w:numPr>
          <w:ilvl w:val="0"/>
          <w:numId w:val="3"/>
        </w:numPr>
        <w:jc w:val="both"/>
        <w:rPr>
          <w:lang w:eastAsia="zh-CN"/>
        </w:rPr>
      </w:pPr>
      <w:r w:rsidRPr="00262261">
        <w:rPr>
          <w:lang w:eastAsia="zh-CN"/>
        </w:rPr>
        <w:t xml:space="preserve">For </w:t>
      </w:r>
      <w:r>
        <w:rPr>
          <w:lang w:eastAsia="zh-CN"/>
        </w:rPr>
        <w:t>SAN</w:t>
      </w:r>
      <w:r w:rsidRPr="00262261">
        <w:rPr>
          <w:lang w:eastAsia="zh-CN"/>
        </w:rPr>
        <w:t xml:space="preserve"> supporting less than 5MHz carrier bandwidth, only test requirements relating to short RACH preamble formats with 15kHz SCS with sequence length LRA=139, and long PRACH formats with 1.25kHz SCS with sequence length LRA=839 shall apply</w:t>
      </w:r>
    </w:p>
    <w:p w14:paraId="3127B47D" w14:textId="77777777" w:rsidR="00262261" w:rsidRPr="00262261" w:rsidRDefault="00262261" w:rsidP="00262261">
      <w:pPr>
        <w:pStyle w:val="ab"/>
        <w:ind w:left="470"/>
        <w:jc w:val="both"/>
        <w:rPr>
          <w:lang w:eastAsia="zh-CN"/>
        </w:rPr>
      </w:pPr>
    </w:p>
    <w:p w14:paraId="384A3626" w14:textId="395107C6" w:rsidR="00A870BC" w:rsidRDefault="00A870BC" w:rsidP="00A870BC">
      <w:pPr>
        <w:spacing w:after="0" w:line="240" w:lineRule="auto"/>
        <w:rPr>
          <w:b/>
          <w:bCs/>
          <w:lang w:eastAsia="ja-JP"/>
        </w:rPr>
      </w:pPr>
      <w:r>
        <w:rPr>
          <w:b/>
          <w:bCs/>
          <w:lang w:eastAsia="ja-JP"/>
        </w:rPr>
        <w:t xml:space="preserve">Proposal </w:t>
      </w:r>
      <w:r w:rsidR="004005A7">
        <w:rPr>
          <w:b/>
          <w:bCs/>
          <w:lang w:eastAsia="ja-JP"/>
        </w:rPr>
        <w:t>1</w:t>
      </w:r>
      <w:r w:rsidR="002A40F5">
        <w:rPr>
          <w:b/>
          <w:bCs/>
          <w:lang w:eastAsia="ja-JP"/>
        </w:rPr>
        <w:t xml:space="preserve">:  </w:t>
      </w:r>
      <w:r w:rsidR="00262261">
        <w:rPr>
          <w:b/>
          <w:lang w:eastAsia="zh-CN"/>
        </w:rPr>
        <w:t>Adding an applicability rule for PRACH requirement targeting NR NTN SAN supporting less than 5MHz carrier bandwidth</w:t>
      </w:r>
    </w:p>
    <w:p w14:paraId="5D47F160" w14:textId="77777777" w:rsidR="00262261" w:rsidRPr="00262261" w:rsidRDefault="00262261" w:rsidP="00262261">
      <w:pPr>
        <w:pStyle w:val="ab"/>
        <w:numPr>
          <w:ilvl w:val="0"/>
          <w:numId w:val="3"/>
        </w:numPr>
        <w:jc w:val="both"/>
        <w:rPr>
          <w:b/>
          <w:bCs/>
          <w:lang w:eastAsia="zh-CN"/>
        </w:rPr>
      </w:pPr>
      <w:r w:rsidRPr="00262261">
        <w:rPr>
          <w:b/>
          <w:bCs/>
          <w:lang w:eastAsia="zh-CN"/>
        </w:rPr>
        <w:t>For SAN supporting less than 5MHz carrier bandwidth, only test requirements relating to short RACH preamble formats with 15kHz SCS with sequence length LRA=139, and long PRACH formats with 1.25kHz SCS with sequence length LRA=839 shall apply</w:t>
      </w:r>
    </w:p>
    <w:p w14:paraId="001B60A4" w14:textId="46C80F1F" w:rsidR="00CD6154" w:rsidRDefault="00CD6154" w:rsidP="00CD6154">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 xml:space="preserve">Simulation </w:t>
      </w:r>
      <w:r w:rsidR="005B2CDF">
        <w:rPr>
          <w:rFonts w:ascii="Arial" w:eastAsia="MS Mincho" w:hAnsi="Arial" w:cs="Times New Roman"/>
          <w:sz w:val="36"/>
          <w:szCs w:val="20"/>
          <w:lang w:eastAsia="ja-JP"/>
        </w:rPr>
        <w:t>Results</w:t>
      </w:r>
      <w:r w:rsidR="00AF635E">
        <w:rPr>
          <w:rFonts w:ascii="Arial" w:eastAsia="MS Mincho" w:hAnsi="Arial" w:cs="Times New Roman"/>
          <w:sz w:val="36"/>
          <w:szCs w:val="20"/>
          <w:lang w:eastAsia="ja-JP"/>
        </w:rPr>
        <w:t xml:space="preserve"> </w:t>
      </w:r>
    </w:p>
    <w:p w14:paraId="3AF1E6E3" w14:textId="4CA31F68" w:rsidR="008954B0" w:rsidRDefault="00DE1A99" w:rsidP="00CD6154">
      <w:pPr>
        <w:jc w:val="both"/>
        <w:rPr>
          <w:lang w:eastAsia="zh-CN"/>
        </w:rPr>
      </w:pPr>
      <w:r>
        <w:rPr>
          <w:rFonts w:hint="eastAsia"/>
          <w:lang w:eastAsia="zh-CN"/>
        </w:rPr>
        <w:t>I</w:t>
      </w:r>
      <w:r>
        <w:rPr>
          <w:lang w:eastAsia="zh-CN"/>
        </w:rPr>
        <w:t xml:space="preserve">n this </w:t>
      </w:r>
      <w:r w:rsidR="008954B0">
        <w:rPr>
          <w:lang w:eastAsia="zh-CN"/>
        </w:rPr>
        <w:t xml:space="preserve">section, </w:t>
      </w:r>
      <w:r w:rsidR="002D5EF1">
        <w:rPr>
          <w:lang w:eastAsia="zh-CN"/>
        </w:rPr>
        <w:t>the initial simulation result is provided for PUCCH format2</w:t>
      </w:r>
      <w:r w:rsidR="008954B0">
        <w:rPr>
          <w:lang w:eastAsia="zh-CN"/>
        </w:rPr>
        <w:t>, based on agreed simulation assumption as following.</w:t>
      </w:r>
    </w:p>
    <w:p w14:paraId="53B3E838" w14:textId="6579A7AC" w:rsidR="008954B0" w:rsidRPr="00061F56" w:rsidRDefault="008954B0" w:rsidP="008954B0">
      <w:pPr>
        <w:jc w:val="center"/>
        <w:rPr>
          <w:lang w:eastAsia="zh-CN"/>
        </w:rPr>
      </w:pPr>
      <w:r>
        <w:rPr>
          <w:rFonts w:hint="eastAsia"/>
          <w:lang w:eastAsia="zh-CN"/>
        </w:rPr>
        <w:t>T</w:t>
      </w:r>
      <w:r>
        <w:rPr>
          <w:lang w:eastAsia="zh-CN"/>
        </w:rPr>
        <w:t>able 1:</w:t>
      </w:r>
      <w:r>
        <w:rPr>
          <w:rFonts w:hint="eastAsia"/>
          <w:lang w:eastAsia="zh-CN"/>
        </w:rPr>
        <w:t xml:space="preserve"> </w:t>
      </w:r>
      <w:r>
        <w:rPr>
          <w:lang w:eastAsia="zh-CN"/>
        </w:rPr>
        <w:t>Simulation assumption for PUCCH format 2 with NTN less than 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8954B0" w:rsidRPr="00F95B02" w14:paraId="2D9292A3" w14:textId="77777777" w:rsidTr="007636C8">
        <w:trPr>
          <w:cantSplit/>
          <w:jc w:val="center"/>
        </w:trPr>
        <w:tc>
          <w:tcPr>
            <w:tcW w:w="3485" w:type="dxa"/>
          </w:tcPr>
          <w:p w14:paraId="37E084E9" w14:textId="77777777" w:rsidR="008954B0" w:rsidRPr="00F95B02" w:rsidRDefault="008954B0" w:rsidP="007636C8">
            <w:pPr>
              <w:pStyle w:val="TAH"/>
              <w:rPr>
                <w:rFonts w:eastAsia="?? ??" w:cs="Arial"/>
                <w:bCs/>
              </w:rPr>
            </w:pPr>
            <w:r w:rsidRPr="00F95B02">
              <w:rPr>
                <w:rFonts w:eastAsia="?? ??" w:cs="Arial"/>
                <w:bCs/>
              </w:rPr>
              <w:t>Parameter</w:t>
            </w:r>
          </w:p>
        </w:tc>
        <w:tc>
          <w:tcPr>
            <w:tcW w:w="2268" w:type="dxa"/>
          </w:tcPr>
          <w:p w14:paraId="3B57ACF2" w14:textId="77777777" w:rsidR="008954B0" w:rsidRPr="00F95B02" w:rsidRDefault="008954B0" w:rsidP="007636C8">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8954B0" w:rsidRPr="00F95B02" w14:paraId="4EEA4142" w14:textId="77777777" w:rsidTr="007636C8">
        <w:trPr>
          <w:cantSplit/>
          <w:jc w:val="center"/>
        </w:trPr>
        <w:tc>
          <w:tcPr>
            <w:tcW w:w="3485" w:type="dxa"/>
            <w:vAlign w:val="center"/>
          </w:tcPr>
          <w:p w14:paraId="6B103F12" w14:textId="77777777" w:rsidR="008954B0" w:rsidRPr="00F95B02" w:rsidRDefault="008954B0" w:rsidP="007636C8">
            <w:pPr>
              <w:pStyle w:val="TAL"/>
              <w:rPr>
                <w:rFonts w:eastAsia="等线"/>
                <w:lang w:eastAsia="zh-CN"/>
              </w:rPr>
            </w:pPr>
            <w:r w:rsidRPr="00F95B02">
              <w:rPr>
                <w:lang w:eastAsia="zh-CN"/>
              </w:rPr>
              <w:t>Modulation order</w:t>
            </w:r>
          </w:p>
        </w:tc>
        <w:tc>
          <w:tcPr>
            <w:tcW w:w="2268" w:type="dxa"/>
            <w:vAlign w:val="center"/>
          </w:tcPr>
          <w:p w14:paraId="695076CB" w14:textId="77777777" w:rsidR="008954B0" w:rsidRPr="00F95B02" w:rsidRDefault="008954B0" w:rsidP="007636C8">
            <w:pPr>
              <w:pStyle w:val="TAC"/>
              <w:rPr>
                <w:rFonts w:eastAsia="?? ??" w:cs="Arial"/>
                <w:lang w:eastAsia="zh-CN"/>
              </w:rPr>
            </w:pPr>
            <w:r w:rsidRPr="00F95B02">
              <w:rPr>
                <w:rFonts w:eastAsia="?? ??" w:cs="Arial"/>
                <w:lang w:eastAsia="zh-CN"/>
              </w:rPr>
              <w:t>QSPK</w:t>
            </w:r>
          </w:p>
        </w:tc>
      </w:tr>
      <w:tr w:rsidR="008954B0" w:rsidRPr="00F95B02" w14:paraId="433B2DD3" w14:textId="77777777" w:rsidTr="007636C8">
        <w:trPr>
          <w:cantSplit/>
          <w:jc w:val="center"/>
        </w:trPr>
        <w:tc>
          <w:tcPr>
            <w:tcW w:w="3485" w:type="dxa"/>
            <w:vAlign w:val="center"/>
          </w:tcPr>
          <w:p w14:paraId="0BD64FF4" w14:textId="77777777" w:rsidR="008954B0" w:rsidRPr="00F95B02" w:rsidRDefault="008954B0" w:rsidP="007636C8">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37C6085A" w14:textId="77777777" w:rsidR="008954B0" w:rsidRPr="00F95B02" w:rsidRDefault="008954B0" w:rsidP="007636C8">
            <w:pPr>
              <w:pStyle w:val="TAC"/>
              <w:rPr>
                <w:rFonts w:eastAsia="?? ??" w:cs="Arial"/>
                <w:lang w:eastAsia="zh-CN"/>
              </w:rPr>
            </w:pPr>
            <w:r w:rsidRPr="00F95B02">
              <w:rPr>
                <w:rFonts w:eastAsia="?? ??" w:cs="Arial"/>
                <w:lang w:eastAsia="zh-CN"/>
              </w:rPr>
              <w:t>0</w:t>
            </w:r>
          </w:p>
        </w:tc>
      </w:tr>
      <w:tr w:rsidR="008954B0" w:rsidRPr="00F95B02" w14:paraId="06A19F10" w14:textId="77777777" w:rsidTr="007636C8">
        <w:trPr>
          <w:cantSplit/>
          <w:jc w:val="center"/>
        </w:trPr>
        <w:tc>
          <w:tcPr>
            <w:tcW w:w="3485" w:type="dxa"/>
            <w:vAlign w:val="center"/>
          </w:tcPr>
          <w:p w14:paraId="5059DC48" w14:textId="77777777" w:rsidR="008954B0" w:rsidRPr="00F95B02" w:rsidRDefault="008954B0" w:rsidP="007636C8">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22648DD3" w14:textId="77777777" w:rsidR="008954B0" w:rsidRPr="00F95B02" w:rsidRDefault="008954B0" w:rsidP="007636C8">
            <w:pPr>
              <w:pStyle w:val="TAC"/>
              <w:rPr>
                <w:rFonts w:eastAsia="等线" w:cs="Arial"/>
                <w:lang w:eastAsia="zh-CN"/>
              </w:rPr>
            </w:pPr>
            <w:r w:rsidRPr="00F95B02">
              <w:rPr>
                <w:rFonts w:eastAsia="?? ??" w:cs="Arial"/>
                <w:lang w:eastAsia="zh-CN"/>
              </w:rPr>
              <w:t>enabled</w:t>
            </w:r>
          </w:p>
        </w:tc>
      </w:tr>
      <w:tr w:rsidR="008954B0" w:rsidRPr="00F95B02" w14:paraId="78F0FF41" w14:textId="77777777" w:rsidTr="007636C8">
        <w:trPr>
          <w:cantSplit/>
          <w:jc w:val="center"/>
        </w:trPr>
        <w:tc>
          <w:tcPr>
            <w:tcW w:w="3485" w:type="dxa"/>
            <w:vAlign w:val="center"/>
          </w:tcPr>
          <w:p w14:paraId="015FE043" w14:textId="77777777" w:rsidR="008954B0" w:rsidRPr="00F95B02" w:rsidRDefault="008954B0" w:rsidP="007636C8">
            <w:pPr>
              <w:pStyle w:val="TAL"/>
              <w:rPr>
                <w:rFonts w:eastAsia="等线"/>
                <w:lang w:eastAsia="zh-CN"/>
              </w:rPr>
            </w:pPr>
            <w:r w:rsidRPr="00F95B02">
              <w:rPr>
                <w:rFonts w:hint="eastAsia"/>
                <w:lang w:eastAsia="zh-CN"/>
              </w:rPr>
              <w:t>Frist PRB after frequency hopping</w:t>
            </w:r>
          </w:p>
        </w:tc>
        <w:tc>
          <w:tcPr>
            <w:tcW w:w="2268" w:type="dxa"/>
            <w:vAlign w:val="center"/>
          </w:tcPr>
          <w:p w14:paraId="5185112E" w14:textId="37501298" w:rsidR="008954B0" w:rsidRPr="008954B0" w:rsidRDefault="008954B0" w:rsidP="008954B0">
            <w:pPr>
              <w:pStyle w:val="TAC"/>
              <w:rPr>
                <w:highlight w:val="yellow"/>
                <w:lang w:eastAsia="zh-CN"/>
              </w:rPr>
            </w:pPr>
            <w:r w:rsidRPr="008954B0">
              <w:rPr>
                <w:rFonts w:eastAsia="?? ??" w:cs="Arial"/>
                <w:lang w:eastAsia="zh-CN"/>
              </w:rPr>
              <w:t xml:space="preserve">The largest PRB index </w:t>
            </w:r>
            <w:r w:rsidRPr="008954B0">
              <w:t xml:space="preserve">– </w:t>
            </w:r>
            <w:r w:rsidRPr="008954B0">
              <w:rPr>
                <w:rFonts w:hint="eastAsia"/>
                <w:lang w:eastAsia="zh-CN"/>
              </w:rPr>
              <w:t>(Number of PRBs</w:t>
            </w:r>
            <w:r w:rsidRPr="008954B0">
              <w:rPr>
                <w:lang w:eastAsia="zh-CN"/>
              </w:rPr>
              <w:t xml:space="preserve"> </w:t>
            </w:r>
            <w:r w:rsidRPr="008954B0">
              <w:rPr>
                <w:rFonts w:cs="Arial"/>
              </w:rPr>
              <w:t xml:space="preserve">– </w:t>
            </w:r>
            <w:r w:rsidRPr="008954B0">
              <w:rPr>
                <w:rFonts w:hint="eastAsia"/>
                <w:lang w:eastAsia="zh-CN"/>
              </w:rPr>
              <w:t>1)</w:t>
            </w:r>
          </w:p>
        </w:tc>
      </w:tr>
      <w:tr w:rsidR="008954B0" w:rsidRPr="00F95B02" w14:paraId="0F88428E" w14:textId="77777777" w:rsidTr="007636C8">
        <w:trPr>
          <w:cantSplit/>
          <w:jc w:val="center"/>
        </w:trPr>
        <w:tc>
          <w:tcPr>
            <w:tcW w:w="3485" w:type="dxa"/>
            <w:vAlign w:val="center"/>
          </w:tcPr>
          <w:p w14:paraId="507D4FE2" w14:textId="77777777" w:rsidR="008954B0" w:rsidRPr="00F95B02" w:rsidRDefault="008954B0" w:rsidP="007636C8">
            <w:pPr>
              <w:pStyle w:val="TAL"/>
              <w:rPr>
                <w:rFonts w:eastAsia="等线"/>
                <w:lang w:eastAsia="zh-CN"/>
              </w:rPr>
            </w:pPr>
            <w:r w:rsidRPr="00F95B02">
              <w:rPr>
                <w:rFonts w:hint="eastAsia"/>
                <w:lang w:eastAsia="zh-CN"/>
              </w:rPr>
              <w:t>Number of PRBs</w:t>
            </w:r>
          </w:p>
        </w:tc>
        <w:tc>
          <w:tcPr>
            <w:tcW w:w="2268" w:type="dxa"/>
          </w:tcPr>
          <w:p w14:paraId="726E60E6" w14:textId="77777777" w:rsidR="008954B0" w:rsidRPr="00F95B02" w:rsidRDefault="008954B0" w:rsidP="007636C8">
            <w:pPr>
              <w:pStyle w:val="TAC"/>
              <w:rPr>
                <w:rFonts w:eastAsia="等线" w:cs="Arial"/>
                <w:lang w:eastAsia="zh-CN"/>
              </w:rPr>
            </w:pPr>
            <w:r w:rsidRPr="00F95B02">
              <w:rPr>
                <w:rFonts w:eastAsia="?? ??" w:cs="Arial"/>
                <w:lang w:eastAsia="zh-CN"/>
              </w:rPr>
              <w:t>9</w:t>
            </w:r>
          </w:p>
        </w:tc>
      </w:tr>
      <w:tr w:rsidR="008954B0" w:rsidRPr="00F95B02" w14:paraId="6FEFD927" w14:textId="77777777" w:rsidTr="007636C8">
        <w:trPr>
          <w:cantSplit/>
          <w:jc w:val="center"/>
        </w:trPr>
        <w:tc>
          <w:tcPr>
            <w:tcW w:w="3485" w:type="dxa"/>
            <w:vAlign w:val="center"/>
          </w:tcPr>
          <w:p w14:paraId="796E03BF" w14:textId="77777777" w:rsidR="008954B0" w:rsidRPr="00F95B02" w:rsidRDefault="008954B0" w:rsidP="007636C8">
            <w:pPr>
              <w:pStyle w:val="TAL"/>
              <w:rPr>
                <w:rFonts w:eastAsia="等线"/>
                <w:lang w:eastAsia="zh-CN"/>
              </w:rPr>
            </w:pPr>
            <w:r w:rsidRPr="00F95B02">
              <w:rPr>
                <w:rFonts w:hint="eastAsia"/>
                <w:lang w:eastAsia="zh-CN"/>
              </w:rPr>
              <w:t>Number of symbols</w:t>
            </w:r>
          </w:p>
        </w:tc>
        <w:tc>
          <w:tcPr>
            <w:tcW w:w="2268" w:type="dxa"/>
          </w:tcPr>
          <w:p w14:paraId="0C929F24" w14:textId="77777777" w:rsidR="008954B0" w:rsidRPr="00F95B02" w:rsidRDefault="008954B0" w:rsidP="007636C8">
            <w:pPr>
              <w:pStyle w:val="TAC"/>
              <w:rPr>
                <w:rFonts w:eastAsia="等线" w:cs="Arial"/>
                <w:lang w:eastAsia="zh-CN"/>
              </w:rPr>
            </w:pPr>
            <w:r w:rsidRPr="00F95B02">
              <w:rPr>
                <w:rFonts w:eastAsia="?? ??" w:cs="Arial"/>
                <w:lang w:eastAsia="zh-CN"/>
              </w:rPr>
              <w:t>2</w:t>
            </w:r>
          </w:p>
        </w:tc>
      </w:tr>
      <w:tr w:rsidR="008954B0" w:rsidRPr="00F95B02" w14:paraId="1DE92EA1" w14:textId="77777777" w:rsidTr="007636C8">
        <w:trPr>
          <w:cantSplit/>
          <w:jc w:val="center"/>
        </w:trPr>
        <w:tc>
          <w:tcPr>
            <w:tcW w:w="3485" w:type="dxa"/>
            <w:vAlign w:val="center"/>
          </w:tcPr>
          <w:p w14:paraId="5F6AAC65" w14:textId="77777777" w:rsidR="008954B0" w:rsidRPr="00F95B02" w:rsidRDefault="008954B0" w:rsidP="007636C8">
            <w:pPr>
              <w:pStyle w:val="TAL"/>
              <w:rPr>
                <w:rFonts w:eastAsia="等线"/>
                <w:lang w:eastAsia="zh-CN"/>
              </w:rPr>
            </w:pPr>
            <w:r w:rsidRPr="00F95B02">
              <w:rPr>
                <w:rFonts w:hint="eastAsia"/>
                <w:lang w:eastAsia="zh-CN"/>
              </w:rPr>
              <w:t>The number of UCI information bits</w:t>
            </w:r>
          </w:p>
        </w:tc>
        <w:tc>
          <w:tcPr>
            <w:tcW w:w="2268" w:type="dxa"/>
          </w:tcPr>
          <w:p w14:paraId="1A648904" w14:textId="77777777" w:rsidR="008954B0" w:rsidRPr="00F95B02" w:rsidRDefault="008954B0" w:rsidP="007636C8">
            <w:pPr>
              <w:pStyle w:val="TAC"/>
              <w:rPr>
                <w:lang w:eastAsia="zh-CN"/>
              </w:rPr>
            </w:pPr>
            <w:r w:rsidRPr="00F95B02">
              <w:rPr>
                <w:lang w:eastAsia="zh-CN"/>
              </w:rPr>
              <w:t>22</w:t>
            </w:r>
          </w:p>
        </w:tc>
      </w:tr>
      <w:tr w:rsidR="008954B0" w:rsidRPr="00F95B02" w14:paraId="601282E8" w14:textId="77777777" w:rsidTr="007636C8">
        <w:trPr>
          <w:cantSplit/>
          <w:jc w:val="center"/>
        </w:trPr>
        <w:tc>
          <w:tcPr>
            <w:tcW w:w="3485" w:type="dxa"/>
            <w:vAlign w:val="center"/>
          </w:tcPr>
          <w:p w14:paraId="15AE979B" w14:textId="77777777" w:rsidR="008954B0" w:rsidRPr="00F95B02" w:rsidRDefault="008954B0" w:rsidP="007636C8">
            <w:pPr>
              <w:pStyle w:val="TAL"/>
              <w:rPr>
                <w:lang w:eastAsia="zh-CN"/>
              </w:rPr>
            </w:pPr>
            <w:r w:rsidRPr="00F95B02">
              <w:rPr>
                <w:rFonts w:hint="eastAsia"/>
                <w:lang w:eastAsia="zh-CN"/>
              </w:rPr>
              <w:t>First symbol</w:t>
            </w:r>
          </w:p>
        </w:tc>
        <w:tc>
          <w:tcPr>
            <w:tcW w:w="2268" w:type="dxa"/>
          </w:tcPr>
          <w:p w14:paraId="65FAC2DD" w14:textId="77777777" w:rsidR="008954B0" w:rsidRPr="00F95B02" w:rsidRDefault="008954B0" w:rsidP="007636C8">
            <w:pPr>
              <w:pStyle w:val="TAC"/>
              <w:rPr>
                <w:lang w:eastAsia="zh-CN"/>
              </w:rPr>
            </w:pPr>
            <w:r w:rsidRPr="00F95B02">
              <w:rPr>
                <w:lang w:eastAsia="zh-CN"/>
              </w:rPr>
              <w:t>12</w:t>
            </w:r>
          </w:p>
        </w:tc>
      </w:tr>
      <w:tr w:rsidR="008954B0" w:rsidRPr="00F95B02" w14:paraId="12D8A3A6" w14:textId="77777777" w:rsidTr="007636C8">
        <w:trPr>
          <w:cantSplit/>
          <w:jc w:val="center"/>
        </w:trPr>
        <w:tc>
          <w:tcPr>
            <w:tcW w:w="3485" w:type="dxa"/>
            <w:vAlign w:val="center"/>
          </w:tcPr>
          <w:p w14:paraId="4134EA54" w14:textId="77777777" w:rsidR="008954B0" w:rsidRPr="00F95B02" w:rsidRDefault="008954B0" w:rsidP="007636C8">
            <w:pPr>
              <w:pStyle w:val="TAL"/>
              <w:rPr>
                <w:lang w:eastAsia="zh-CN"/>
              </w:rPr>
            </w:pPr>
            <w:r w:rsidRPr="00F95B02">
              <w:rPr>
                <w:rFonts w:hint="eastAsia"/>
                <w:lang w:eastAsia="zh-CN"/>
              </w:rPr>
              <w:t>DM-RS sequence generation</w:t>
            </w:r>
          </w:p>
        </w:tc>
        <w:tc>
          <w:tcPr>
            <w:tcW w:w="2268" w:type="dxa"/>
          </w:tcPr>
          <w:p w14:paraId="260E6F82" w14:textId="77777777" w:rsidR="008954B0" w:rsidRPr="00F95B02" w:rsidRDefault="008954B0" w:rsidP="007636C8">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r w:rsidR="008954B0" w:rsidRPr="00F95B02" w14:paraId="73AFBF82" w14:textId="77777777" w:rsidTr="00922DE2">
        <w:trPr>
          <w:cantSplit/>
          <w:jc w:val="center"/>
        </w:trPr>
        <w:tc>
          <w:tcPr>
            <w:tcW w:w="5753" w:type="dxa"/>
            <w:gridSpan w:val="2"/>
            <w:vAlign w:val="center"/>
          </w:tcPr>
          <w:p w14:paraId="4B64C393" w14:textId="031648DE" w:rsidR="008954B0" w:rsidRPr="008954B0" w:rsidRDefault="008954B0" w:rsidP="008954B0">
            <w:pPr>
              <w:pStyle w:val="TAC"/>
              <w:jc w:val="left"/>
              <w:rPr>
                <w:rFonts w:cs="Arial"/>
                <w:iCs/>
                <w:szCs w:val="18"/>
                <w:lang w:eastAsia="zh-CN"/>
              </w:rPr>
            </w:pPr>
            <w:r>
              <w:rPr>
                <w:rFonts w:cs="Arial" w:hint="eastAsia"/>
                <w:iCs/>
                <w:szCs w:val="18"/>
                <w:lang w:eastAsia="zh-CN"/>
              </w:rPr>
              <w:t>N</w:t>
            </w:r>
            <w:r>
              <w:rPr>
                <w:rFonts w:cs="Arial"/>
                <w:iCs/>
                <w:szCs w:val="18"/>
                <w:lang w:eastAsia="zh-CN"/>
              </w:rPr>
              <w:t xml:space="preserve">ote:  </w:t>
            </w:r>
            <w:r w:rsidRPr="008954B0">
              <w:rPr>
                <w:rFonts w:cs="Arial"/>
                <w:iCs/>
                <w:szCs w:val="18"/>
                <w:highlight w:val="yellow"/>
                <w:lang w:eastAsia="zh-CN"/>
              </w:rPr>
              <w:t>The first PRB after frequency hopping is 3</w:t>
            </w:r>
          </w:p>
        </w:tc>
      </w:tr>
    </w:tbl>
    <w:p w14:paraId="02D490E8" w14:textId="28F8AD9A" w:rsidR="008954B0" w:rsidRPr="00204BCF" w:rsidRDefault="008954B0" w:rsidP="00CD6154">
      <w:pPr>
        <w:jc w:val="both"/>
        <w:rPr>
          <w:rFonts w:hint="eastAsia"/>
          <w:lang w:eastAsia="zh-CN"/>
        </w:rPr>
      </w:pPr>
    </w:p>
    <w:p w14:paraId="4F7EB2B4" w14:textId="03EEE473" w:rsidR="008954B0" w:rsidRPr="00061F56" w:rsidRDefault="008954B0" w:rsidP="008954B0">
      <w:pPr>
        <w:jc w:val="center"/>
        <w:rPr>
          <w:lang w:eastAsia="zh-CN"/>
        </w:rPr>
      </w:pPr>
      <w:r>
        <w:rPr>
          <w:rFonts w:hint="eastAsia"/>
          <w:lang w:eastAsia="zh-CN"/>
        </w:rPr>
        <w:t>T</w:t>
      </w:r>
      <w:r>
        <w:rPr>
          <w:lang w:eastAsia="zh-CN"/>
        </w:rPr>
        <w:t>able 2:</w:t>
      </w:r>
      <w:r>
        <w:rPr>
          <w:rFonts w:hint="eastAsia"/>
          <w:lang w:eastAsia="zh-CN"/>
        </w:rPr>
        <w:t xml:space="preserve"> </w:t>
      </w:r>
      <w:r>
        <w:rPr>
          <w:lang w:eastAsia="zh-CN"/>
        </w:rPr>
        <w:t xml:space="preserve">Minimum requirement for PUCCH format 2, 15KHz SCS and 3MHz channel bandwidth </w:t>
      </w:r>
    </w:p>
    <w:tbl>
      <w:tblPr>
        <w:tblStyle w:val="a8"/>
        <w:tblW w:w="8733" w:type="dxa"/>
        <w:jc w:val="center"/>
        <w:tblLook w:val="04A0" w:firstRow="1" w:lastRow="0" w:firstColumn="1" w:lastColumn="0" w:noHBand="0" w:noVBand="1"/>
      </w:tblPr>
      <w:tblGrid>
        <w:gridCol w:w="1525"/>
        <w:gridCol w:w="1620"/>
        <w:gridCol w:w="1445"/>
        <w:gridCol w:w="3003"/>
        <w:gridCol w:w="1140"/>
      </w:tblGrid>
      <w:tr w:rsidR="008954B0" w:rsidRPr="00E92A2E" w14:paraId="1553DAC9" w14:textId="77777777" w:rsidTr="007636C8">
        <w:trPr>
          <w:trHeight w:val="621"/>
          <w:jc w:val="center"/>
        </w:trPr>
        <w:tc>
          <w:tcPr>
            <w:tcW w:w="1525" w:type="dxa"/>
          </w:tcPr>
          <w:p w14:paraId="6EB910E6" w14:textId="77777777" w:rsidR="008954B0" w:rsidRPr="00D55675" w:rsidRDefault="008954B0" w:rsidP="007636C8">
            <w:pPr>
              <w:pStyle w:val="TAH"/>
            </w:pPr>
            <w:r w:rsidRPr="00D55675">
              <w:lastRenderedPageBreak/>
              <w:t xml:space="preserve">Number of </w:t>
            </w:r>
          </w:p>
          <w:p w14:paraId="4CCA4390" w14:textId="77777777" w:rsidR="008954B0" w:rsidRPr="00D55675" w:rsidRDefault="008954B0" w:rsidP="007636C8">
            <w:pPr>
              <w:pStyle w:val="TAH"/>
            </w:pPr>
            <w:r w:rsidRPr="00D55675">
              <w:t>TX antennas</w:t>
            </w:r>
          </w:p>
        </w:tc>
        <w:tc>
          <w:tcPr>
            <w:tcW w:w="1620" w:type="dxa"/>
          </w:tcPr>
          <w:p w14:paraId="068EB678" w14:textId="77777777" w:rsidR="008954B0" w:rsidRPr="00D55675" w:rsidRDefault="008954B0" w:rsidP="007636C8">
            <w:pPr>
              <w:pStyle w:val="TAH"/>
            </w:pPr>
            <w:r w:rsidRPr="00D55675">
              <w:t xml:space="preserve">Number of RX </w:t>
            </w:r>
          </w:p>
          <w:p w14:paraId="2BFAD430" w14:textId="77777777" w:rsidR="008954B0" w:rsidRPr="00D55675" w:rsidRDefault="008954B0" w:rsidP="007636C8">
            <w:pPr>
              <w:pStyle w:val="TAH"/>
            </w:pPr>
            <w:r w:rsidRPr="00D55675">
              <w:t>antennas</w:t>
            </w:r>
          </w:p>
        </w:tc>
        <w:tc>
          <w:tcPr>
            <w:tcW w:w="1445" w:type="dxa"/>
          </w:tcPr>
          <w:p w14:paraId="50AB10ED" w14:textId="77777777" w:rsidR="008954B0" w:rsidRPr="00D55675" w:rsidRDefault="008954B0" w:rsidP="007636C8">
            <w:pPr>
              <w:pStyle w:val="TAH"/>
            </w:pPr>
            <w:r>
              <w:t>Cycli</w:t>
            </w:r>
            <w:r>
              <w:rPr>
                <w:rFonts w:hint="eastAsia"/>
                <w:lang w:eastAsia="zh-CN"/>
              </w:rPr>
              <w:t>c</w:t>
            </w:r>
            <w:r>
              <w:t xml:space="preserve"> Prefix</w:t>
            </w:r>
          </w:p>
        </w:tc>
        <w:tc>
          <w:tcPr>
            <w:tcW w:w="3003" w:type="dxa"/>
          </w:tcPr>
          <w:p w14:paraId="4DB5259E" w14:textId="77777777" w:rsidR="008954B0" w:rsidRPr="00E5559F" w:rsidRDefault="008954B0" w:rsidP="007636C8">
            <w:pPr>
              <w:pStyle w:val="TAH"/>
              <w:rPr>
                <w:lang w:val="fr-FR"/>
              </w:rPr>
            </w:pPr>
            <w:r w:rsidRPr="00E5559F">
              <w:rPr>
                <w:lang w:val="fr-FR"/>
              </w:rPr>
              <w:t>Propagation conditions and</w:t>
            </w:r>
          </w:p>
          <w:p w14:paraId="39711037" w14:textId="77777777" w:rsidR="008954B0" w:rsidRPr="00E5559F" w:rsidRDefault="008954B0" w:rsidP="007636C8">
            <w:pPr>
              <w:pStyle w:val="TAH"/>
              <w:rPr>
                <w:lang w:val="fr-FR"/>
              </w:rPr>
            </w:pPr>
            <w:proofErr w:type="spellStart"/>
            <w:proofErr w:type="gramStart"/>
            <w:r w:rsidRPr="00E5559F">
              <w:rPr>
                <w:lang w:val="fr-FR"/>
              </w:rPr>
              <w:t>correlation</w:t>
            </w:r>
            <w:proofErr w:type="spellEnd"/>
            <w:proofErr w:type="gramEnd"/>
            <w:r w:rsidRPr="00E5559F">
              <w:rPr>
                <w:lang w:val="fr-FR"/>
              </w:rPr>
              <w:t xml:space="preserve"> matrix (Annex </w:t>
            </w:r>
            <w:r>
              <w:t>D</w:t>
            </w:r>
            <w:r w:rsidRPr="00E5559F">
              <w:rPr>
                <w:lang w:val="fr-FR"/>
              </w:rPr>
              <w:t>)</w:t>
            </w:r>
          </w:p>
        </w:tc>
        <w:tc>
          <w:tcPr>
            <w:tcW w:w="1140" w:type="dxa"/>
            <w:shd w:val="clear" w:color="auto" w:fill="auto"/>
          </w:tcPr>
          <w:p w14:paraId="5133C305" w14:textId="77777777" w:rsidR="008954B0" w:rsidRDefault="008954B0" w:rsidP="007636C8">
            <w:pPr>
              <w:pStyle w:val="TAH"/>
            </w:pPr>
            <w:r w:rsidRPr="00D55675">
              <w:t>SNR (dB)</w:t>
            </w:r>
          </w:p>
          <w:p w14:paraId="4187E473" w14:textId="5137E12B" w:rsidR="00B276CB" w:rsidRPr="00B276CB" w:rsidRDefault="00B276CB" w:rsidP="007636C8">
            <w:pPr>
              <w:pStyle w:val="TAH"/>
              <w:rPr>
                <w:rFonts w:eastAsiaTheme="minorEastAsia"/>
                <w:lang w:eastAsia="zh-CN"/>
              </w:rPr>
            </w:pPr>
            <w:r>
              <w:rPr>
                <w:rFonts w:eastAsiaTheme="minorEastAsia" w:hint="eastAsia"/>
                <w:lang w:eastAsia="zh-CN"/>
              </w:rPr>
              <w:t>(</w:t>
            </w:r>
            <w:r>
              <w:rPr>
                <w:rFonts w:eastAsiaTheme="minorEastAsia"/>
                <w:lang w:eastAsia="zh-CN"/>
              </w:rPr>
              <w:t>BLER%1)</w:t>
            </w:r>
          </w:p>
        </w:tc>
      </w:tr>
      <w:tr w:rsidR="008954B0" w14:paraId="03DE9A19" w14:textId="77777777" w:rsidTr="007636C8">
        <w:trPr>
          <w:jc w:val="center"/>
        </w:trPr>
        <w:tc>
          <w:tcPr>
            <w:tcW w:w="1525" w:type="dxa"/>
            <w:vMerge w:val="restart"/>
          </w:tcPr>
          <w:p w14:paraId="4CFCFDAD" w14:textId="77777777" w:rsidR="008954B0" w:rsidRDefault="008954B0" w:rsidP="007636C8">
            <w:pPr>
              <w:pStyle w:val="TAC"/>
            </w:pPr>
            <w:r w:rsidRPr="00F95B02">
              <w:t>1</w:t>
            </w:r>
          </w:p>
        </w:tc>
        <w:tc>
          <w:tcPr>
            <w:tcW w:w="1620" w:type="dxa"/>
            <w:tcBorders>
              <w:bottom w:val="nil"/>
            </w:tcBorders>
          </w:tcPr>
          <w:p w14:paraId="209CB994" w14:textId="77777777" w:rsidR="008954B0" w:rsidRDefault="008954B0" w:rsidP="007636C8">
            <w:pPr>
              <w:pStyle w:val="TAC"/>
            </w:pPr>
            <w:r>
              <w:t>1</w:t>
            </w:r>
          </w:p>
        </w:tc>
        <w:tc>
          <w:tcPr>
            <w:tcW w:w="1445" w:type="dxa"/>
            <w:tcBorders>
              <w:bottom w:val="nil"/>
            </w:tcBorders>
          </w:tcPr>
          <w:p w14:paraId="3788338A" w14:textId="77777777" w:rsidR="008954B0" w:rsidRDefault="008954B0" w:rsidP="007636C8">
            <w:pPr>
              <w:pStyle w:val="TAC"/>
              <w:rPr>
                <w:rFonts w:cs="Arial"/>
              </w:rPr>
            </w:pPr>
            <w:r>
              <w:rPr>
                <w:rFonts w:cs="Arial"/>
              </w:rPr>
              <w:t>Normal</w:t>
            </w:r>
          </w:p>
        </w:tc>
        <w:tc>
          <w:tcPr>
            <w:tcW w:w="3003" w:type="dxa"/>
            <w:tcBorders>
              <w:bottom w:val="nil"/>
            </w:tcBorders>
          </w:tcPr>
          <w:p w14:paraId="7F2E07A0" w14:textId="77777777" w:rsidR="008954B0" w:rsidRDefault="008954B0" w:rsidP="007636C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3E784CE" w14:textId="70DF09FE" w:rsidR="008954B0" w:rsidRDefault="00204BCF" w:rsidP="007636C8">
            <w:pPr>
              <w:pStyle w:val="TAC"/>
              <w:rPr>
                <w:rFonts w:hint="eastAsia"/>
                <w:lang w:eastAsia="zh-CN"/>
              </w:rPr>
            </w:pPr>
            <w:r>
              <w:rPr>
                <w:rFonts w:hint="eastAsia"/>
                <w:lang w:eastAsia="zh-CN"/>
              </w:rPr>
              <w:t>7</w:t>
            </w:r>
            <w:r>
              <w:rPr>
                <w:lang w:eastAsia="zh-CN"/>
              </w:rPr>
              <w:t>.39</w:t>
            </w:r>
          </w:p>
        </w:tc>
      </w:tr>
      <w:tr w:rsidR="008954B0" w14:paraId="4EA54ED6" w14:textId="77777777" w:rsidTr="007636C8">
        <w:trPr>
          <w:jc w:val="center"/>
        </w:trPr>
        <w:tc>
          <w:tcPr>
            <w:tcW w:w="1525" w:type="dxa"/>
            <w:vMerge/>
            <w:tcBorders>
              <w:bottom w:val="single" w:sz="4" w:space="0" w:color="auto"/>
            </w:tcBorders>
          </w:tcPr>
          <w:p w14:paraId="0DCA5A98" w14:textId="77777777" w:rsidR="008954B0" w:rsidRDefault="008954B0" w:rsidP="007636C8">
            <w:pPr>
              <w:pStyle w:val="TAC"/>
            </w:pPr>
          </w:p>
        </w:tc>
        <w:tc>
          <w:tcPr>
            <w:tcW w:w="1620" w:type="dxa"/>
            <w:tcBorders>
              <w:bottom w:val="single" w:sz="4" w:space="0" w:color="auto"/>
            </w:tcBorders>
          </w:tcPr>
          <w:p w14:paraId="270244D3" w14:textId="77777777" w:rsidR="008954B0" w:rsidRDefault="008954B0" w:rsidP="007636C8">
            <w:pPr>
              <w:pStyle w:val="TAC"/>
            </w:pPr>
            <w:r>
              <w:t>2</w:t>
            </w:r>
          </w:p>
        </w:tc>
        <w:tc>
          <w:tcPr>
            <w:tcW w:w="1445" w:type="dxa"/>
            <w:tcBorders>
              <w:bottom w:val="single" w:sz="4" w:space="0" w:color="auto"/>
            </w:tcBorders>
          </w:tcPr>
          <w:p w14:paraId="1D1710B2" w14:textId="77777777" w:rsidR="008954B0" w:rsidRDefault="008954B0" w:rsidP="007636C8">
            <w:pPr>
              <w:pStyle w:val="TAC"/>
              <w:rPr>
                <w:rFonts w:cs="Arial"/>
              </w:rPr>
            </w:pPr>
            <w:r>
              <w:rPr>
                <w:rFonts w:cs="Arial"/>
              </w:rPr>
              <w:t>Normal</w:t>
            </w:r>
          </w:p>
        </w:tc>
        <w:tc>
          <w:tcPr>
            <w:tcW w:w="3003" w:type="dxa"/>
            <w:tcBorders>
              <w:bottom w:val="single" w:sz="4" w:space="0" w:color="auto"/>
            </w:tcBorders>
          </w:tcPr>
          <w:p w14:paraId="18E83F6E" w14:textId="77777777" w:rsidR="008954B0" w:rsidRDefault="008954B0" w:rsidP="007636C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0D60C5F" w14:textId="60676A15" w:rsidR="008954B0" w:rsidRDefault="00204BCF" w:rsidP="007636C8">
            <w:pPr>
              <w:pStyle w:val="TAC"/>
              <w:rPr>
                <w:rFonts w:hint="eastAsia"/>
                <w:lang w:eastAsia="zh-CN"/>
              </w:rPr>
            </w:pPr>
            <w:r>
              <w:rPr>
                <w:rFonts w:hint="eastAsia"/>
                <w:lang w:eastAsia="zh-CN"/>
              </w:rPr>
              <w:t>0</w:t>
            </w:r>
            <w:r>
              <w:rPr>
                <w:lang w:eastAsia="zh-CN"/>
              </w:rPr>
              <w:t>.53</w:t>
            </w:r>
          </w:p>
        </w:tc>
      </w:tr>
    </w:tbl>
    <w:p w14:paraId="4F24CCD8" w14:textId="0B6CB765" w:rsidR="00885F21" w:rsidRDefault="00CD6154" w:rsidP="009975D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b/>
          <w:bCs/>
          <w:szCs w:val="18"/>
          <w:lang w:eastAsia="zh-CN"/>
        </w:rPr>
      </w:pPr>
      <w:r>
        <w:rPr>
          <w:rFonts w:ascii="Arial" w:eastAsia="MS Mincho" w:hAnsi="Arial" w:cs="Times New Roman"/>
          <w:sz w:val="36"/>
          <w:szCs w:val="20"/>
          <w:lang w:eastAsia="ja-JP"/>
        </w:rPr>
        <w:t>4</w:t>
      </w:r>
      <w:r w:rsidR="00885F21" w:rsidRPr="00777A65">
        <w:rPr>
          <w:rFonts w:ascii="Arial" w:eastAsia="MS Mincho" w:hAnsi="Arial" w:cs="Times New Roman"/>
          <w:sz w:val="36"/>
          <w:szCs w:val="20"/>
          <w:lang w:eastAsia="ja-JP"/>
        </w:rPr>
        <w:tab/>
      </w:r>
      <w:r w:rsidR="009975D7">
        <w:rPr>
          <w:rFonts w:ascii="Arial" w:eastAsia="MS Mincho" w:hAnsi="Arial" w:cs="Times New Roman"/>
          <w:sz w:val="36"/>
          <w:szCs w:val="20"/>
          <w:lang w:eastAsia="ja-JP"/>
        </w:rPr>
        <w:t>Conclusion</w:t>
      </w:r>
      <w:r w:rsidR="00904823">
        <w:rPr>
          <w:b/>
          <w:bCs/>
          <w:szCs w:val="18"/>
          <w:lang w:eastAsia="zh-CN"/>
        </w:rPr>
        <w:t xml:space="preserve"> </w:t>
      </w:r>
    </w:p>
    <w:p w14:paraId="17E9F8EE" w14:textId="4020ED28" w:rsidR="004B64C7" w:rsidRDefault="00CD6154" w:rsidP="00CD6154">
      <w:pPr>
        <w:jc w:val="both"/>
        <w:rPr>
          <w:lang w:eastAsia="zh-CN"/>
        </w:rPr>
      </w:pPr>
      <w:r>
        <w:rPr>
          <w:lang w:eastAsia="zh-CN"/>
        </w:rPr>
        <w:t xml:space="preserve">In this contribution, the </w:t>
      </w:r>
      <w:r w:rsidR="004005A7">
        <w:rPr>
          <w:lang w:eastAsia="zh-CN"/>
        </w:rPr>
        <w:t>view on the remaining issue on test scope for performance part of NTN for less than 5MHz was under discussion. Meanwhile, the initial simulation result is provided for alignment purpose.</w:t>
      </w:r>
    </w:p>
    <w:p w14:paraId="4181407D" w14:textId="77777777" w:rsidR="004005A7" w:rsidRDefault="004005A7" w:rsidP="004005A7">
      <w:pPr>
        <w:spacing w:after="0" w:line="240" w:lineRule="auto"/>
        <w:rPr>
          <w:b/>
          <w:bCs/>
          <w:lang w:eastAsia="ja-JP"/>
        </w:rPr>
      </w:pPr>
      <w:r>
        <w:rPr>
          <w:b/>
          <w:bCs/>
          <w:lang w:eastAsia="ja-JP"/>
        </w:rPr>
        <w:t xml:space="preserve">Proposal 1:  </w:t>
      </w:r>
      <w:r>
        <w:rPr>
          <w:b/>
          <w:lang w:eastAsia="zh-CN"/>
        </w:rPr>
        <w:t>Adding an applicability rule for PRACH requirement targeting NR NTN SAN supporting less than 5MHz carrier bandwidth</w:t>
      </w:r>
    </w:p>
    <w:p w14:paraId="1693D361" w14:textId="77777777" w:rsidR="004005A7" w:rsidRPr="00262261" w:rsidRDefault="004005A7" w:rsidP="004005A7">
      <w:pPr>
        <w:pStyle w:val="ab"/>
        <w:numPr>
          <w:ilvl w:val="0"/>
          <w:numId w:val="3"/>
        </w:numPr>
        <w:jc w:val="both"/>
        <w:rPr>
          <w:b/>
          <w:bCs/>
          <w:lang w:eastAsia="zh-CN"/>
        </w:rPr>
      </w:pPr>
      <w:r w:rsidRPr="00262261">
        <w:rPr>
          <w:b/>
          <w:bCs/>
          <w:lang w:eastAsia="zh-CN"/>
        </w:rPr>
        <w:t>For SAN supporting less than 5MHz carrier bandwidth, only test requirements relating to short RACH preamble formats with 15kHz SCS with sequence length LRA=139, and long PRACH formats with 1.25kHz SCS with sequence length LRA=839 shall apply</w:t>
      </w:r>
    </w:p>
    <w:p w14:paraId="359765BF" w14:textId="002606E7" w:rsidR="007135FE" w:rsidRDefault="00CD6154" w:rsidP="009975D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sz w:val="36"/>
          <w:szCs w:val="20"/>
          <w:lang w:val="en-GB"/>
        </w:rPr>
      </w:pPr>
      <w:r>
        <w:rPr>
          <w:rFonts w:ascii="Arial" w:eastAsia="MS Mincho" w:hAnsi="Arial" w:cs="Times New Roman"/>
          <w:sz w:val="36"/>
          <w:szCs w:val="20"/>
          <w:lang w:eastAsia="ja-JP"/>
        </w:rPr>
        <w:t>5</w:t>
      </w:r>
      <w:r w:rsidR="00777A65" w:rsidRPr="00777A65">
        <w:rPr>
          <w:rFonts w:ascii="Arial" w:eastAsia="MS Mincho" w:hAnsi="Arial" w:cs="Times New Roman"/>
          <w:sz w:val="36"/>
          <w:szCs w:val="20"/>
          <w:lang w:eastAsia="ja-JP"/>
        </w:rPr>
        <w:tab/>
      </w:r>
      <w:r w:rsidR="00AB6054">
        <w:rPr>
          <w:b/>
          <w:bCs/>
          <w:szCs w:val="18"/>
          <w:lang w:eastAsia="zh-CN"/>
        </w:rPr>
        <w:t xml:space="preserve"> </w:t>
      </w:r>
      <w:r w:rsidR="007135FE">
        <w:rPr>
          <w:rFonts w:ascii="Arial" w:eastAsia="Times New Roman" w:hAnsi="Arial" w:cs="Times New Roman"/>
          <w:sz w:val="36"/>
          <w:szCs w:val="20"/>
          <w:lang w:val="en-GB"/>
        </w:rPr>
        <w:t>References</w:t>
      </w:r>
    </w:p>
    <w:p w14:paraId="4B575D25" w14:textId="2C1BD88E" w:rsidR="003C7428" w:rsidRPr="0075064D" w:rsidRDefault="004005A7" w:rsidP="0075064D">
      <w:pPr>
        <w:pStyle w:val="Reference"/>
      </w:pPr>
      <w:r w:rsidRPr="004005A7">
        <w:rPr>
          <w:rFonts w:hint="eastAsia"/>
          <w:lang w:val="en-US"/>
        </w:rPr>
        <w:t>R4-2508725</w:t>
      </w:r>
      <w:r w:rsidR="003C7428">
        <w:rPr>
          <w:lang w:val="en-US"/>
        </w:rPr>
        <w:t xml:space="preserve">, </w:t>
      </w:r>
      <w:r w:rsidRPr="004005A7">
        <w:rPr>
          <w:lang w:val="en-US"/>
        </w:rPr>
        <w:t>Way Forward for [115][325] NR_IoT_NTN_less_than_5MHz_demod</w:t>
      </w:r>
      <w:r w:rsidR="003C7428">
        <w:rPr>
          <w:lang w:val="en-US"/>
        </w:rPr>
        <w:t>, Ericsson</w:t>
      </w:r>
    </w:p>
    <w:sectPr w:rsidR="003C7428" w:rsidRPr="0075064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6E953" w14:textId="77777777" w:rsidR="007E4B6F" w:rsidRDefault="007E4B6F" w:rsidP="00EA0BFA">
      <w:pPr>
        <w:spacing w:after="0" w:line="240" w:lineRule="auto"/>
      </w:pPr>
      <w:r>
        <w:separator/>
      </w:r>
    </w:p>
  </w:endnote>
  <w:endnote w:type="continuationSeparator" w:id="0">
    <w:p w14:paraId="03F5A5C5" w14:textId="77777777" w:rsidR="007E4B6F" w:rsidRDefault="007E4B6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F13B" w14:textId="77777777" w:rsidR="007E4B6F" w:rsidRDefault="007E4B6F" w:rsidP="00EA0BFA">
      <w:pPr>
        <w:spacing w:after="0" w:line="240" w:lineRule="auto"/>
      </w:pPr>
      <w:r>
        <w:separator/>
      </w:r>
    </w:p>
  </w:footnote>
  <w:footnote w:type="continuationSeparator" w:id="0">
    <w:p w14:paraId="014F387C" w14:textId="77777777" w:rsidR="007E4B6F" w:rsidRDefault="007E4B6F"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C53"/>
    <w:multiLevelType w:val="hybridMultilevel"/>
    <w:tmpl w:val="6678A0AC"/>
    <w:lvl w:ilvl="0" w:tplc="50E84180">
      <w:start w:val="1"/>
      <w:numFmt w:val="bullet"/>
      <w:lvlText w:val="•"/>
      <w:lvlJc w:val="left"/>
      <w:pPr>
        <w:tabs>
          <w:tab w:val="num" w:pos="720"/>
        </w:tabs>
        <w:ind w:left="720" w:hanging="360"/>
      </w:pPr>
      <w:rPr>
        <w:rFonts w:ascii="Arial" w:hAnsi="Arial" w:hint="default"/>
      </w:rPr>
    </w:lvl>
    <w:lvl w:ilvl="1" w:tplc="407A18AC" w:tentative="1">
      <w:start w:val="1"/>
      <w:numFmt w:val="bullet"/>
      <w:lvlText w:val="•"/>
      <w:lvlJc w:val="left"/>
      <w:pPr>
        <w:tabs>
          <w:tab w:val="num" w:pos="1440"/>
        </w:tabs>
        <w:ind w:left="1440" w:hanging="360"/>
      </w:pPr>
      <w:rPr>
        <w:rFonts w:ascii="Arial" w:hAnsi="Arial" w:hint="default"/>
      </w:rPr>
    </w:lvl>
    <w:lvl w:ilvl="2" w:tplc="EFD42ABA" w:tentative="1">
      <w:start w:val="1"/>
      <w:numFmt w:val="bullet"/>
      <w:lvlText w:val="•"/>
      <w:lvlJc w:val="left"/>
      <w:pPr>
        <w:tabs>
          <w:tab w:val="num" w:pos="2160"/>
        </w:tabs>
        <w:ind w:left="2160" w:hanging="360"/>
      </w:pPr>
      <w:rPr>
        <w:rFonts w:ascii="Arial" w:hAnsi="Arial" w:hint="default"/>
      </w:rPr>
    </w:lvl>
    <w:lvl w:ilvl="3" w:tplc="A8C2ADCE" w:tentative="1">
      <w:start w:val="1"/>
      <w:numFmt w:val="bullet"/>
      <w:lvlText w:val="•"/>
      <w:lvlJc w:val="left"/>
      <w:pPr>
        <w:tabs>
          <w:tab w:val="num" w:pos="2880"/>
        </w:tabs>
        <w:ind w:left="2880" w:hanging="360"/>
      </w:pPr>
      <w:rPr>
        <w:rFonts w:ascii="Arial" w:hAnsi="Arial" w:hint="default"/>
      </w:rPr>
    </w:lvl>
    <w:lvl w:ilvl="4" w:tplc="33C45EA8">
      <w:start w:val="1"/>
      <w:numFmt w:val="bullet"/>
      <w:lvlText w:val="•"/>
      <w:lvlJc w:val="left"/>
      <w:pPr>
        <w:tabs>
          <w:tab w:val="num" w:pos="3600"/>
        </w:tabs>
        <w:ind w:left="3600" w:hanging="360"/>
      </w:pPr>
      <w:rPr>
        <w:rFonts w:ascii="Arial" w:hAnsi="Arial" w:hint="default"/>
      </w:rPr>
    </w:lvl>
    <w:lvl w:ilvl="5" w:tplc="A9AA5832" w:tentative="1">
      <w:start w:val="1"/>
      <w:numFmt w:val="bullet"/>
      <w:lvlText w:val="•"/>
      <w:lvlJc w:val="left"/>
      <w:pPr>
        <w:tabs>
          <w:tab w:val="num" w:pos="4320"/>
        </w:tabs>
        <w:ind w:left="4320" w:hanging="360"/>
      </w:pPr>
      <w:rPr>
        <w:rFonts w:ascii="Arial" w:hAnsi="Arial" w:hint="default"/>
      </w:rPr>
    </w:lvl>
    <w:lvl w:ilvl="6" w:tplc="FD16BCE0" w:tentative="1">
      <w:start w:val="1"/>
      <w:numFmt w:val="bullet"/>
      <w:lvlText w:val="•"/>
      <w:lvlJc w:val="left"/>
      <w:pPr>
        <w:tabs>
          <w:tab w:val="num" w:pos="5040"/>
        </w:tabs>
        <w:ind w:left="5040" w:hanging="360"/>
      </w:pPr>
      <w:rPr>
        <w:rFonts w:ascii="Arial" w:hAnsi="Arial" w:hint="default"/>
      </w:rPr>
    </w:lvl>
    <w:lvl w:ilvl="7" w:tplc="67FA80DC" w:tentative="1">
      <w:start w:val="1"/>
      <w:numFmt w:val="bullet"/>
      <w:lvlText w:val="•"/>
      <w:lvlJc w:val="left"/>
      <w:pPr>
        <w:tabs>
          <w:tab w:val="num" w:pos="5760"/>
        </w:tabs>
        <w:ind w:left="5760" w:hanging="360"/>
      </w:pPr>
      <w:rPr>
        <w:rFonts w:ascii="Arial" w:hAnsi="Arial" w:hint="default"/>
      </w:rPr>
    </w:lvl>
    <w:lvl w:ilvl="8" w:tplc="186A0C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AB7954"/>
    <w:multiLevelType w:val="hybridMultilevel"/>
    <w:tmpl w:val="9DC89550"/>
    <w:lvl w:ilvl="0" w:tplc="9BC8DA6A">
      <w:start w:val="1"/>
      <w:numFmt w:val="bullet"/>
      <w:lvlText w:val="•"/>
      <w:lvlJc w:val="left"/>
      <w:pPr>
        <w:tabs>
          <w:tab w:val="num" w:pos="720"/>
        </w:tabs>
        <w:ind w:left="720" w:hanging="360"/>
      </w:pPr>
      <w:rPr>
        <w:rFonts w:ascii="Arial" w:hAnsi="Arial" w:hint="default"/>
      </w:rPr>
    </w:lvl>
    <w:lvl w:ilvl="1" w:tplc="93D281AA" w:tentative="1">
      <w:start w:val="1"/>
      <w:numFmt w:val="bullet"/>
      <w:lvlText w:val="•"/>
      <w:lvlJc w:val="left"/>
      <w:pPr>
        <w:tabs>
          <w:tab w:val="num" w:pos="1440"/>
        </w:tabs>
        <w:ind w:left="1440" w:hanging="360"/>
      </w:pPr>
      <w:rPr>
        <w:rFonts w:ascii="Arial" w:hAnsi="Arial" w:hint="default"/>
      </w:rPr>
    </w:lvl>
    <w:lvl w:ilvl="2" w:tplc="ECC0223A">
      <w:start w:val="1"/>
      <w:numFmt w:val="bullet"/>
      <w:lvlText w:val="•"/>
      <w:lvlJc w:val="left"/>
      <w:pPr>
        <w:tabs>
          <w:tab w:val="num" w:pos="2160"/>
        </w:tabs>
        <w:ind w:left="2160" w:hanging="360"/>
      </w:pPr>
      <w:rPr>
        <w:rFonts w:ascii="Arial" w:hAnsi="Arial" w:hint="default"/>
      </w:rPr>
    </w:lvl>
    <w:lvl w:ilvl="3" w:tplc="65DE6FAC" w:tentative="1">
      <w:start w:val="1"/>
      <w:numFmt w:val="bullet"/>
      <w:lvlText w:val="•"/>
      <w:lvlJc w:val="left"/>
      <w:pPr>
        <w:tabs>
          <w:tab w:val="num" w:pos="2880"/>
        </w:tabs>
        <w:ind w:left="2880" w:hanging="360"/>
      </w:pPr>
      <w:rPr>
        <w:rFonts w:ascii="Arial" w:hAnsi="Arial" w:hint="default"/>
      </w:rPr>
    </w:lvl>
    <w:lvl w:ilvl="4" w:tplc="8FA2A902" w:tentative="1">
      <w:start w:val="1"/>
      <w:numFmt w:val="bullet"/>
      <w:lvlText w:val="•"/>
      <w:lvlJc w:val="left"/>
      <w:pPr>
        <w:tabs>
          <w:tab w:val="num" w:pos="3600"/>
        </w:tabs>
        <w:ind w:left="3600" w:hanging="360"/>
      </w:pPr>
      <w:rPr>
        <w:rFonts w:ascii="Arial" w:hAnsi="Arial" w:hint="default"/>
      </w:rPr>
    </w:lvl>
    <w:lvl w:ilvl="5" w:tplc="3DBA80C6" w:tentative="1">
      <w:start w:val="1"/>
      <w:numFmt w:val="bullet"/>
      <w:lvlText w:val="•"/>
      <w:lvlJc w:val="left"/>
      <w:pPr>
        <w:tabs>
          <w:tab w:val="num" w:pos="4320"/>
        </w:tabs>
        <w:ind w:left="4320" w:hanging="360"/>
      </w:pPr>
      <w:rPr>
        <w:rFonts w:ascii="Arial" w:hAnsi="Arial" w:hint="default"/>
      </w:rPr>
    </w:lvl>
    <w:lvl w:ilvl="6" w:tplc="B324F02E" w:tentative="1">
      <w:start w:val="1"/>
      <w:numFmt w:val="bullet"/>
      <w:lvlText w:val="•"/>
      <w:lvlJc w:val="left"/>
      <w:pPr>
        <w:tabs>
          <w:tab w:val="num" w:pos="5040"/>
        </w:tabs>
        <w:ind w:left="5040" w:hanging="360"/>
      </w:pPr>
      <w:rPr>
        <w:rFonts w:ascii="Arial" w:hAnsi="Arial" w:hint="default"/>
      </w:rPr>
    </w:lvl>
    <w:lvl w:ilvl="7" w:tplc="C39E1542" w:tentative="1">
      <w:start w:val="1"/>
      <w:numFmt w:val="bullet"/>
      <w:lvlText w:val="•"/>
      <w:lvlJc w:val="left"/>
      <w:pPr>
        <w:tabs>
          <w:tab w:val="num" w:pos="5760"/>
        </w:tabs>
        <w:ind w:left="5760" w:hanging="360"/>
      </w:pPr>
      <w:rPr>
        <w:rFonts w:ascii="Arial" w:hAnsi="Arial" w:hint="default"/>
      </w:rPr>
    </w:lvl>
    <w:lvl w:ilvl="8" w:tplc="CEB47B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D9797A"/>
    <w:multiLevelType w:val="hybridMultilevel"/>
    <w:tmpl w:val="3148F7F6"/>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F0353D"/>
    <w:multiLevelType w:val="hybridMultilevel"/>
    <w:tmpl w:val="35CE8330"/>
    <w:lvl w:ilvl="0" w:tplc="7124E714">
      <w:start w:val="1"/>
      <w:numFmt w:val="bullet"/>
      <w:lvlText w:val="•"/>
      <w:lvlJc w:val="left"/>
      <w:pPr>
        <w:tabs>
          <w:tab w:val="num" w:pos="720"/>
        </w:tabs>
        <w:ind w:left="720" w:hanging="360"/>
      </w:pPr>
      <w:rPr>
        <w:rFonts w:ascii="Arial" w:hAnsi="Arial" w:hint="default"/>
      </w:rPr>
    </w:lvl>
    <w:lvl w:ilvl="1" w:tplc="6910E670" w:tentative="1">
      <w:start w:val="1"/>
      <w:numFmt w:val="bullet"/>
      <w:lvlText w:val="•"/>
      <w:lvlJc w:val="left"/>
      <w:pPr>
        <w:tabs>
          <w:tab w:val="num" w:pos="1440"/>
        </w:tabs>
        <w:ind w:left="1440" w:hanging="360"/>
      </w:pPr>
      <w:rPr>
        <w:rFonts w:ascii="Arial" w:hAnsi="Arial" w:hint="default"/>
      </w:rPr>
    </w:lvl>
    <w:lvl w:ilvl="2" w:tplc="007835EC" w:tentative="1">
      <w:start w:val="1"/>
      <w:numFmt w:val="bullet"/>
      <w:lvlText w:val="•"/>
      <w:lvlJc w:val="left"/>
      <w:pPr>
        <w:tabs>
          <w:tab w:val="num" w:pos="2160"/>
        </w:tabs>
        <w:ind w:left="2160" w:hanging="360"/>
      </w:pPr>
      <w:rPr>
        <w:rFonts w:ascii="Arial" w:hAnsi="Arial" w:hint="default"/>
      </w:rPr>
    </w:lvl>
    <w:lvl w:ilvl="3" w:tplc="EE32B2BA">
      <w:start w:val="1"/>
      <w:numFmt w:val="bullet"/>
      <w:lvlText w:val="•"/>
      <w:lvlJc w:val="left"/>
      <w:pPr>
        <w:tabs>
          <w:tab w:val="num" w:pos="2880"/>
        </w:tabs>
        <w:ind w:left="2880" w:hanging="360"/>
      </w:pPr>
      <w:rPr>
        <w:rFonts w:ascii="Arial" w:hAnsi="Arial" w:hint="default"/>
      </w:rPr>
    </w:lvl>
    <w:lvl w:ilvl="4" w:tplc="1764D4BE" w:tentative="1">
      <w:start w:val="1"/>
      <w:numFmt w:val="bullet"/>
      <w:lvlText w:val="•"/>
      <w:lvlJc w:val="left"/>
      <w:pPr>
        <w:tabs>
          <w:tab w:val="num" w:pos="3600"/>
        </w:tabs>
        <w:ind w:left="3600" w:hanging="360"/>
      </w:pPr>
      <w:rPr>
        <w:rFonts w:ascii="Arial" w:hAnsi="Arial" w:hint="default"/>
      </w:rPr>
    </w:lvl>
    <w:lvl w:ilvl="5" w:tplc="1590AF8C" w:tentative="1">
      <w:start w:val="1"/>
      <w:numFmt w:val="bullet"/>
      <w:lvlText w:val="•"/>
      <w:lvlJc w:val="left"/>
      <w:pPr>
        <w:tabs>
          <w:tab w:val="num" w:pos="4320"/>
        </w:tabs>
        <w:ind w:left="4320" w:hanging="360"/>
      </w:pPr>
      <w:rPr>
        <w:rFonts w:ascii="Arial" w:hAnsi="Arial" w:hint="default"/>
      </w:rPr>
    </w:lvl>
    <w:lvl w:ilvl="6" w:tplc="13AE59B0" w:tentative="1">
      <w:start w:val="1"/>
      <w:numFmt w:val="bullet"/>
      <w:lvlText w:val="•"/>
      <w:lvlJc w:val="left"/>
      <w:pPr>
        <w:tabs>
          <w:tab w:val="num" w:pos="5040"/>
        </w:tabs>
        <w:ind w:left="5040" w:hanging="360"/>
      </w:pPr>
      <w:rPr>
        <w:rFonts w:ascii="Arial" w:hAnsi="Arial" w:hint="default"/>
      </w:rPr>
    </w:lvl>
    <w:lvl w:ilvl="7" w:tplc="2E3AF1F4" w:tentative="1">
      <w:start w:val="1"/>
      <w:numFmt w:val="bullet"/>
      <w:lvlText w:val="•"/>
      <w:lvlJc w:val="left"/>
      <w:pPr>
        <w:tabs>
          <w:tab w:val="num" w:pos="5760"/>
        </w:tabs>
        <w:ind w:left="5760" w:hanging="360"/>
      </w:pPr>
      <w:rPr>
        <w:rFonts w:ascii="Arial" w:hAnsi="Arial" w:hint="default"/>
      </w:rPr>
    </w:lvl>
    <w:lvl w:ilvl="8" w:tplc="ABA66F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5B6797"/>
    <w:multiLevelType w:val="hybridMultilevel"/>
    <w:tmpl w:val="A65E0BF6"/>
    <w:lvl w:ilvl="0" w:tplc="442CCF66">
      <w:start w:val="1"/>
      <w:numFmt w:val="bullet"/>
      <w:lvlText w:val="•"/>
      <w:lvlJc w:val="left"/>
      <w:pPr>
        <w:tabs>
          <w:tab w:val="num" w:pos="720"/>
        </w:tabs>
        <w:ind w:left="720" w:hanging="360"/>
      </w:pPr>
      <w:rPr>
        <w:rFonts w:ascii="Arial" w:hAnsi="Arial" w:hint="default"/>
      </w:rPr>
    </w:lvl>
    <w:lvl w:ilvl="1" w:tplc="2C3EA630" w:tentative="1">
      <w:start w:val="1"/>
      <w:numFmt w:val="bullet"/>
      <w:lvlText w:val="•"/>
      <w:lvlJc w:val="left"/>
      <w:pPr>
        <w:tabs>
          <w:tab w:val="num" w:pos="1440"/>
        </w:tabs>
        <w:ind w:left="1440" w:hanging="360"/>
      </w:pPr>
      <w:rPr>
        <w:rFonts w:ascii="Arial" w:hAnsi="Arial" w:hint="default"/>
      </w:rPr>
    </w:lvl>
    <w:lvl w:ilvl="2" w:tplc="F2D47046">
      <w:start w:val="1"/>
      <w:numFmt w:val="bullet"/>
      <w:lvlText w:val="•"/>
      <w:lvlJc w:val="left"/>
      <w:pPr>
        <w:tabs>
          <w:tab w:val="num" w:pos="2160"/>
        </w:tabs>
        <w:ind w:left="2160" w:hanging="360"/>
      </w:pPr>
      <w:rPr>
        <w:rFonts w:ascii="Arial" w:hAnsi="Arial" w:hint="default"/>
      </w:rPr>
    </w:lvl>
    <w:lvl w:ilvl="3" w:tplc="B4048036" w:tentative="1">
      <w:start w:val="1"/>
      <w:numFmt w:val="bullet"/>
      <w:lvlText w:val="•"/>
      <w:lvlJc w:val="left"/>
      <w:pPr>
        <w:tabs>
          <w:tab w:val="num" w:pos="2880"/>
        </w:tabs>
        <w:ind w:left="2880" w:hanging="360"/>
      </w:pPr>
      <w:rPr>
        <w:rFonts w:ascii="Arial" w:hAnsi="Arial" w:hint="default"/>
      </w:rPr>
    </w:lvl>
    <w:lvl w:ilvl="4" w:tplc="289AE37C" w:tentative="1">
      <w:start w:val="1"/>
      <w:numFmt w:val="bullet"/>
      <w:lvlText w:val="•"/>
      <w:lvlJc w:val="left"/>
      <w:pPr>
        <w:tabs>
          <w:tab w:val="num" w:pos="3600"/>
        </w:tabs>
        <w:ind w:left="3600" w:hanging="360"/>
      </w:pPr>
      <w:rPr>
        <w:rFonts w:ascii="Arial" w:hAnsi="Arial" w:hint="default"/>
      </w:rPr>
    </w:lvl>
    <w:lvl w:ilvl="5" w:tplc="8C5413D4" w:tentative="1">
      <w:start w:val="1"/>
      <w:numFmt w:val="bullet"/>
      <w:lvlText w:val="•"/>
      <w:lvlJc w:val="left"/>
      <w:pPr>
        <w:tabs>
          <w:tab w:val="num" w:pos="4320"/>
        </w:tabs>
        <w:ind w:left="4320" w:hanging="360"/>
      </w:pPr>
      <w:rPr>
        <w:rFonts w:ascii="Arial" w:hAnsi="Arial" w:hint="default"/>
      </w:rPr>
    </w:lvl>
    <w:lvl w:ilvl="6" w:tplc="254E9254" w:tentative="1">
      <w:start w:val="1"/>
      <w:numFmt w:val="bullet"/>
      <w:lvlText w:val="•"/>
      <w:lvlJc w:val="left"/>
      <w:pPr>
        <w:tabs>
          <w:tab w:val="num" w:pos="5040"/>
        </w:tabs>
        <w:ind w:left="5040" w:hanging="360"/>
      </w:pPr>
      <w:rPr>
        <w:rFonts w:ascii="Arial" w:hAnsi="Arial" w:hint="default"/>
      </w:rPr>
    </w:lvl>
    <w:lvl w:ilvl="7" w:tplc="18142D9E" w:tentative="1">
      <w:start w:val="1"/>
      <w:numFmt w:val="bullet"/>
      <w:lvlText w:val="•"/>
      <w:lvlJc w:val="left"/>
      <w:pPr>
        <w:tabs>
          <w:tab w:val="num" w:pos="5760"/>
        </w:tabs>
        <w:ind w:left="5760" w:hanging="360"/>
      </w:pPr>
      <w:rPr>
        <w:rFonts w:ascii="Arial" w:hAnsi="Arial" w:hint="default"/>
      </w:rPr>
    </w:lvl>
    <w:lvl w:ilvl="8" w:tplc="83AAB4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2F6F17"/>
    <w:multiLevelType w:val="hybridMultilevel"/>
    <w:tmpl w:val="496C1A80"/>
    <w:lvl w:ilvl="0" w:tplc="1218A68E">
      <w:start w:val="1"/>
      <w:numFmt w:val="bullet"/>
      <w:lvlText w:val="•"/>
      <w:lvlJc w:val="left"/>
      <w:pPr>
        <w:tabs>
          <w:tab w:val="num" w:pos="720"/>
        </w:tabs>
        <w:ind w:left="720" w:hanging="360"/>
      </w:pPr>
      <w:rPr>
        <w:rFonts w:ascii="Arial" w:hAnsi="Arial" w:hint="default"/>
      </w:rPr>
    </w:lvl>
    <w:lvl w:ilvl="1" w:tplc="416E7A14" w:tentative="1">
      <w:start w:val="1"/>
      <w:numFmt w:val="bullet"/>
      <w:lvlText w:val="•"/>
      <w:lvlJc w:val="left"/>
      <w:pPr>
        <w:tabs>
          <w:tab w:val="num" w:pos="1440"/>
        </w:tabs>
        <w:ind w:left="1440" w:hanging="360"/>
      </w:pPr>
      <w:rPr>
        <w:rFonts w:ascii="Arial" w:hAnsi="Arial" w:hint="default"/>
      </w:rPr>
    </w:lvl>
    <w:lvl w:ilvl="2" w:tplc="D7823DDA" w:tentative="1">
      <w:start w:val="1"/>
      <w:numFmt w:val="bullet"/>
      <w:lvlText w:val="•"/>
      <w:lvlJc w:val="left"/>
      <w:pPr>
        <w:tabs>
          <w:tab w:val="num" w:pos="2160"/>
        </w:tabs>
        <w:ind w:left="2160" w:hanging="360"/>
      </w:pPr>
      <w:rPr>
        <w:rFonts w:ascii="Arial" w:hAnsi="Arial" w:hint="default"/>
      </w:rPr>
    </w:lvl>
    <w:lvl w:ilvl="3" w:tplc="2AD698AA">
      <w:start w:val="1"/>
      <w:numFmt w:val="bullet"/>
      <w:lvlText w:val="•"/>
      <w:lvlJc w:val="left"/>
      <w:pPr>
        <w:tabs>
          <w:tab w:val="num" w:pos="2880"/>
        </w:tabs>
        <w:ind w:left="2880" w:hanging="360"/>
      </w:pPr>
      <w:rPr>
        <w:rFonts w:ascii="Arial" w:hAnsi="Arial" w:hint="default"/>
      </w:rPr>
    </w:lvl>
    <w:lvl w:ilvl="4" w:tplc="2214D964" w:tentative="1">
      <w:start w:val="1"/>
      <w:numFmt w:val="bullet"/>
      <w:lvlText w:val="•"/>
      <w:lvlJc w:val="left"/>
      <w:pPr>
        <w:tabs>
          <w:tab w:val="num" w:pos="3600"/>
        </w:tabs>
        <w:ind w:left="3600" w:hanging="360"/>
      </w:pPr>
      <w:rPr>
        <w:rFonts w:ascii="Arial" w:hAnsi="Arial" w:hint="default"/>
      </w:rPr>
    </w:lvl>
    <w:lvl w:ilvl="5" w:tplc="93DAA9FA" w:tentative="1">
      <w:start w:val="1"/>
      <w:numFmt w:val="bullet"/>
      <w:lvlText w:val="•"/>
      <w:lvlJc w:val="left"/>
      <w:pPr>
        <w:tabs>
          <w:tab w:val="num" w:pos="4320"/>
        </w:tabs>
        <w:ind w:left="4320" w:hanging="360"/>
      </w:pPr>
      <w:rPr>
        <w:rFonts w:ascii="Arial" w:hAnsi="Arial" w:hint="default"/>
      </w:rPr>
    </w:lvl>
    <w:lvl w:ilvl="6" w:tplc="684C9F1A" w:tentative="1">
      <w:start w:val="1"/>
      <w:numFmt w:val="bullet"/>
      <w:lvlText w:val="•"/>
      <w:lvlJc w:val="left"/>
      <w:pPr>
        <w:tabs>
          <w:tab w:val="num" w:pos="5040"/>
        </w:tabs>
        <w:ind w:left="5040" w:hanging="360"/>
      </w:pPr>
      <w:rPr>
        <w:rFonts w:ascii="Arial" w:hAnsi="Arial" w:hint="default"/>
      </w:rPr>
    </w:lvl>
    <w:lvl w:ilvl="7" w:tplc="51D026C8" w:tentative="1">
      <w:start w:val="1"/>
      <w:numFmt w:val="bullet"/>
      <w:lvlText w:val="•"/>
      <w:lvlJc w:val="left"/>
      <w:pPr>
        <w:tabs>
          <w:tab w:val="num" w:pos="5760"/>
        </w:tabs>
        <w:ind w:left="5760" w:hanging="360"/>
      </w:pPr>
      <w:rPr>
        <w:rFonts w:ascii="Arial" w:hAnsi="Arial" w:hint="default"/>
      </w:rPr>
    </w:lvl>
    <w:lvl w:ilvl="8" w:tplc="43649E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AF28D8"/>
    <w:multiLevelType w:val="hybridMultilevel"/>
    <w:tmpl w:val="1D02405A"/>
    <w:lvl w:ilvl="0" w:tplc="2A403F36">
      <w:start w:val="1"/>
      <w:numFmt w:val="bullet"/>
      <w:lvlText w:val="•"/>
      <w:lvlJc w:val="left"/>
      <w:pPr>
        <w:tabs>
          <w:tab w:val="num" w:pos="720"/>
        </w:tabs>
        <w:ind w:left="720" w:hanging="360"/>
      </w:pPr>
      <w:rPr>
        <w:rFonts w:ascii="Arial" w:hAnsi="Arial" w:hint="default"/>
      </w:rPr>
    </w:lvl>
    <w:lvl w:ilvl="1" w:tplc="643A7ED2" w:tentative="1">
      <w:start w:val="1"/>
      <w:numFmt w:val="bullet"/>
      <w:lvlText w:val="•"/>
      <w:lvlJc w:val="left"/>
      <w:pPr>
        <w:tabs>
          <w:tab w:val="num" w:pos="1440"/>
        </w:tabs>
        <w:ind w:left="1440" w:hanging="360"/>
      </w:pPr>
      <w:rPr>
        <w:rFonts w:ascii="Arial" w:hAnsi="Arial" w:hint="default"/>
      </w:rPr>
    </w:lvl>
    <w:lvl w:ilvl="2" w:tplc="A2B8E07A" w:tentative="1">
      <w:start w:val="1"/>
      <w:numFmt w:val="bullet"/>
      <w:lvlText w:val="•"/>
      <w:lvlJc w:val="left"/>
      <w:pPr>
        <w:tabs>
          <w:tab w:val="num" w:pos="2160"/>
        </w:tabs>
        <w:ind w:left="2160" w:hanging="360"/>
      </w:pPr>
      <w:rPr>
        <w:rFonts w:ascii="Arial" w:hAnsi="Arial" w:hint="default"/>
      </w:rPr>
    </w:lvl>
    <w:lvl w:ilvl="3" w:tplc="6A885E50">
      <w:start w:val="1"/>
      <w:numFmt w:val="bullet"/>
      <w:lvlText w:val="•"/>
      <w:lvlJc w:val="left"/>
      <w:pPr>
        <w:tabs>
          <w:tab w:val="num" w:pos="2880"/>
        </w:tabs>
        <w:ind w:left="2880" w:hanging="360"/>
      </w:pPr>
      <w:rPr>
        <w:rFonts w:ascii="Arial" w:hAnsi="Arial" w:hint="default"/>
      </w:rPr>
    </w:lvl>
    <w:lvl w:ilvl="4" w:tplc="8488C89C" w:tentative="1">
      <w:start w:val="1"/>
      <w:numFmt w:val="bullet"/>
      <w:lvlText w:val="•"/>
      <w:lvlJc w:val="left"/>
      <w:pPr>
        <w:tabs>
          <w:tab w:val="num" w:pos="3600"/>
        </w:tabs>
        <w:ind w:left="3600" w:hanging="360"/>
      </w:pPr>
      <w:rPr>
        <w:rFonts w:ascii="Arial" w:hAnsi="Arial" w:hint="default"/>
      </w:rPr>
    </w:lvl>
    <w:lvl w:ilvl="5" w:tplc="8100555A" w:tentative="1">
      <w:start w:val="1"/>
      <w:numFmt w:val="bullet"/>
      <w:lvlText w:val="•"/>
      <w:lvlJc w:val="left"/>
      <w:pPr>
        <w:tabs>
          <w:tab w:val="num" w:pos="4320"/>
        </w:tabs>
        <w:ind w:left="4320" w:hanging="360"/>
      </w:pPr>
      <w:rPr>
        <w:rFonts w:ascii="Arial" w:hAnsi="Arial" w:hint="default"/>
      </w:rPr>
    </w:lvl>
    <w:lvl w:ilvl="6" w:tplc="F28C912E" w:tentative="1">
      <w:start w:val="1"/>
      <w:numFmt w:val="bullet"/>
      <w:lvlText w:val="•"/>
      <w:lvlJc w:val="left"/>
      <w:pPr>
        <w:tabs>
          <w:tab w:val="num" w:pos="5040"/>
        </w:tabs>
        <w:ind w:left="5040" w:hanging="360"/>
      </w:pPr>
      <w:rPr>
        <w:rFonts w:ascii="Arial" w:hAnsi="Arial" w:hint="default"/>
      </w:rPr>
    </w:lvl>
    <w:lvl w:ilvl="7" w:tplc="246CC77A" w:tentative="1">
      <w:start w:val="1"/>
      <w:numFmt w:val="bullet"/>
      <w:lvlText w:val="•"/>
      <w:lvlJc w:val="left"/>
      <w:pPr>
        <w:tabs>
          <w:tab w:val="num" w:pos="5760"/>
        </w:tabs>
        <w:ind w:left="5760" w:hanging="360"/>
      </w:pPr>
      <w:rPr>
        <w:rFonts w:ascii="Arial" w:hAnsi="Arial" w:hint="default"/>
      </w:rPr>
    </w:lvl>
    <w:lvl w:ilvl="8" w:tplc="4880C4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C31C06"/>
    <w:multiLevelType w:val="hybridMultilevel"/>
    <w:tmpl w:val="83864DB0"/>
    <w:lvl w:ilvl="0" w:tplc="BD608E8C">
      <w:start w:val="1"/>
      <w:numFmt w:val="bullet"/>
      <w:lvlText w:val="•"/>
      <w:lvlJc w:val="left"/>
      <w:pPr>
        <w:tabs>
          <w:tab w:val="num" w:pos="720"/>
        </w:tabs>
        <w:ind w:left="720" w:hanging="360"/>
      </w:pPr>
      <w:rPr>
        <w:rFonts w:ascii="Arial" w:hAnsi="Arial" w:hint="default"/>
      </w:rPr>
    </w:lvl>
    <w:lvl w:ilvl="1" w:tplc="149ADB9C">
      <w:start w:val="1"/>
      <w:numFmt w:val="bullet"/>
      <w:lvlText w:val="•"/>
      <w:lvlJc w:val="left"/>
      <w:pPr>
        <w:tabs>
          <w:tab w:val="num" w:pos="1440"/>
        </w:tabs>
        <w:ind w:left="1440" w:hanging="360"/>
      </w:pPr>
      <w:rPr>
        <w:rFonts w:ascii="Arial" w:hAnsi="Arial" w:hint="default"/>
      </w:rPr>
    </w:lvl>
    <w:lvl w:ilvl="2" w:tplc="A662A01C" w:tentative="1">
      <w:start w:val="1"/>
      <w:numFmt w:val="bullet"/>
      <w:lvlText w:val="•"/>
      <w:lvlJc w:val="left"/>
      <w:pPr>
        <w:tabs>
          <w:tab w:val="num" w:pos="2160"/>
        </w:tabs>
        <w:ind w:left="2160" w:hanging="360"/>
      </w:pPr>
      <w:rPr>
        <w:rFonts w:ascii="Arial" w:hAnsi="Arial" w:hint="default"/>
      </w:rPr>
    </w:lvl>
    <w:lvl w:ilvl="3" w:tplc="EF08A6A8" w:tentative="1">
      <w:start w:val="1"/>
      <w:numFmt w:val="bullet"/>
      <w:lvlText w:val="•"/>
      <w:lvlJc w:val="left"/>
      <w:pPr>
        <w:tabs>
          <w:tab w:val="num" w:pos="2880"/>
        </w:tabs>
        <w:ind w:left="2880" w:hanging="360"/>
      </w:pPr>
      <w:rPr>
        <w:rFonts w:ascii="Arial" w:hAnsi="Arial" w:hint="default"/>
      </w:rPr>
    </w:lvl>
    <w:lvl w:ilvl="4" w:tplc="F036E7BC" w:tentative="1">
      <w:start w:val="1"/>
      <w:numFmt w:val="bullet"/>
      <w:lvlText w:val="•"/>
      <w:lvlJc w:val="left"/>
      <w:pPr>
        <w:tabs>
          <w:tab w:val="num" w:pos="3600"/>
        </w:tabs>
        <w:ind w:left="3600" w:hanging="360"/>
      </w:pPr>
      <w:rPr>
        <w:rFonts w:ascii="Arial" w:hAnsi="Arial" w:hint="default"/>
      </w:rPr>
    </w:lvl>
    <w:lvl w:ilvl="5" w:tplc="D6D8D056" w:tentative="1">
      <w:start w:val="1"/>
      <w:numFmt w:val="bullet"/>
      <w:lvlText w:val="•"/>
      <w:lvlJc w:val="left"/>
      <w:pPr>
        <w:tabs>
          <w:tab w:val="num" w:pos="4320"/>
        </w:tabs>
        <w:ind w:left="4320" w:hanging="360"/>
      </w:pPr>
      <w:rPr>
        <w:rFonts w:ascii="Arial" w:hAnsi="Arial" w:hint="default"/>
      </w:rPr>
    </w:lvl>
    <w:lvl w:ilvl="6" w:tplc="10C83580" w:tentative="1">
      <w:start w:val="1"/>
      <w:numFmt w:val="bullet"/>
      <w:lvlText w:val="•"/>
      <w:lvlJc w:val="left"/>
      <w:pPr>
        <w:tabs>
          <w:tab w:val="num" w:pos="5040"/>
        </w:tabs>
        <w:ind w:left="5040" w:hanging="360"/>
      </w:pPr>
      <w:rPr>
        <w:rFonts w:ascii="Arial" w:hAnsi="Arial" w:hint="default"/>
      </w:rPr>
    </w:lvl>
    <w:lvl w:ilvl="7" w:tplc="01ECF96A" w:tentative="1">
      <w:start w:val="1"/>
      <w:numFmt w:val="bullet"/>
      <w:lvlText w:val="•"/>
      <w:lvlJc w:val="left"/>
      <w:pPr>
        <w:tabs>
          <w:tab w:val="num" w:pos="5760"/>
        </w:tabs>
        <w:ind w:left="5760" w:hanging="360"/>
      </w:pPr>
      <w:rPr>
        <w:rFonts w:ascii="Arial" w:hAnsi="Arial" w:hint="default"/>
      </w:rPr>
    </w:lvl>
    <w:lvl w:ilvl="8" w:tplc="E0B4DA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8B1762"/>
    <w:multiLevelType w:val="hybridMultilevel"/>
    <w:tmpl w:val="2884D0DA"/>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F2A405B0">
      <w:numFmt w:val="bullet"/>
      <w:lvlText w:val="-"/>
      <w:lvlJc w:val="left"/>
      <w:pPr>
        <w:ind w:left="2990" w:hanging="420"/>
      </w:pPr>
      <w:rPr>
        <w:rFonts w:ascii="Times New Roman" w:eastAsia="宋体" w:hAnsi="Times New Roman" w:cs="Times New Roman" w:hint="default"/>
      </w:rPr>
    </w:lvl>
    <w:lvl w:ilvl="7" w:tplc="F2A405B0">
      <w:numFmt w:val="bullet"/>
      <w:lvlText w:val="-"/>
      <w:lvlJc w:val="left"/>
      <w:pPr>
        <w:ind w:left="3410" w:hanging="420"/>
      </w:pPr>
      <w:rPr>
        <w:rFonts w:ascii="Times New Roman" w:eastAsia="宋体" w:hAnsi="Times New Roman" w:cs="Times New Roman"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622F7730"/>
    <w:multiLevelType w:val="hybridMultilevel"/>
    <w:tmpl w:val="6D4671DC"/>
    <w:lvl w:ilvl="0" w:tplc="75523A1A">
      <w:start w:val="1"/>
      <w:numFmt w:val="bullet"/>
      <w:lvlText w:val="•"/>
      <w:lvlJc w:val="left"/>
      <w:pPr>
        <w:tabs>
          <w:tab w:val="num" w:pos="720"/>
        </w:tabs>
        <w:ind w:left="720" w:hanging="360"/>
      </w:pPr>
      <w:rPr>
        <w:rFonts w:ascii="Arial" w:hAnsi="Arial" w:hint="default"/>
      </w:rPr>
    </w:lvl>
    <w:lvl w:ilvl="1" w:tplc="6CBE22F0" w:tentative="1">
      <w:start w:val="1"/>
      <w:numFmt w:val="bullet"/>
      <w:lvlText w:val="•"/>
      <w:lvlJc w:val="left"/>
      <w:pPr>
        <w:tabs>
          <w:tab w:val="num" w:pos="1440"/>
        </w:tabs>
        <w:ind w:left="1440" w:hanging="360"/>
      </w:pPr>
      <w:rPr>
        <w:rFonts w:ascii="Arial" w:hAnsi="Arial" w:hint="default"/>
      </w:rPr>
    </w:lvl>
    <w:lvl w:ilvl="2" w:tplc="A672F1D6" w:tentative="1">
      <w:start w:val="1"/>
      <w:numFmt w:val="bullet"/>
      <w:lvlText w:val="•"/>
      <w:lvlJc w:val="left"/>
      <w:pPr>
        <w:tabs>
          <w:tab w:val="num" w:pos="2160"/>
        </w:tabs>
        <w:ind w:left="2160" w:hanging="360"/>
      </w:pPr>
      <w:rPr>
        <w:rFonts w:ascii="Arial" w:hAnsi="Arial" w:hint="default"/>
      </w:rPr>
    </w:lvl>
    <w:lvl w:ilvl="3" w:tplc="59B02460">
      <w:start w:val="1"/>
      <w:numFmt w:val="bullet"/>
      <w:lvlText w:val="•"/>
      <w:lvlJc w:val="left"/>
      <w:pPr>
        <w:tabs>
          <w:tab w:val="num" w:pos="2880"/>
        </w:tabs>
        <w:ind w:left="2880" w:hanging="360"/>
      </w:pPr>
      <w:rPr>
        <w:rFonts w:ascii="Arial" w:hAnsi="Arial" w:hint="default"/>
      </w:rPr>
    </w:lvl>
    <w:lvl w:ilvl="4" w:tplc="DCDC89B8" w:tentative="1">
      <w:start w:val="1"/>
      <w:numFmt w:val="bullet"/>
      <w:lvlText w:val="•"/>
      <w:lvlJc w:val="left"/>
      <w:pPr>
        <w:tabs>
          <w:tab w:val="num" w:pos="3600"/>
        </w:tabs>
        <w:ind w:left="3600" w:hanging="360"/>
      </w:pPr>
      <w:rPr>
        <w:rFonts w:ascii="Arial" w:hAnsi="Arial" w:hint="default"/>
      </w:rPr>
    </w:lvl>
    <w:lvl w:ilvl="5" w:tplc="E252DFB2" w:tentative="1">
      <w:start w:val="1"/>
      <w:numFmt w:val="bullet"/>
      <w:lvlText w:val="•"/>
      <w:lvlJc w:val="left"/>
      <w:pPr>
        <w:tabs>
          <w:tab w:val="num" w:pos="4320"/>
        </w:tabs>
        <w:ind w:left="4320" w:hanging="360"/>
      </w:pPr>
      <w:rPr>
        <w:rFonts w:ascii="Arial" w:hAnsi="Arial" w:hint="default"/>
      </w:rPr>
    </w:lvl>
    <w:lvl w:ilvl="6" w:tplc="5C245840" w:tentative="1">
      <w:start w:val="1"/>
      <w:numFmt w:val="bullet"/>
      <w:lvlText w:val="•"/>
      <w:lvlJc w:val="left"/>
      <w:pPr>
        <w:tabs>
          <w:tab w:val="num" w:pos="5040"/>
        </w:tabs>
        <w:ind w:left="5040" w:hanging="360"/>
      </w:pPr>
      <w:rPr>
        <w:rFonts w:ascii="Arial" w:hAnsi="Arial" w:hint="default"/>
      </w:rPr>
    </w:lvl>
    <w:lvl w:ilvl="7" w:tplc="EC589B72" w:tentative="1">
      <w:start w:val="1"/>
      <w:numFmt w:val="bullet"/>
      <w:lvlText w:val="•"/>
      <w:lvlJc w:val="left"/>
      <w:pPr>
        <w:tabs>
          <w:tab w:val="num" w:pos="5760"/>
        </w:tabs>
        <w:ind w:left="5760" w:hanging="360"/>
      </w:pPr>
      <w:rPr>
        <w:rFonts w:ascii="Arial" w:hAnsi="Arial" w:hint="default"/>
      </w:rPr>
    </w:lvl>
    <w:lvl w:ilvl="8" w:tplc="12905C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830657"/>
    <w:multiLevelType w:val="hybridMultilevel"/>
    <w:tmpl w:val="E53CBEBC"/>
    <w:lvl w:ilvl="0" w:tplc="A1CC901E">
      <w:start w:val="1"/>
      <w:numFmt w:val="bullet"/>
      <w:lvlText w:val="•"/>
      <w:lvlJc w:val="left"/>
      <w:pPr>
        <w:tabs>
          <w:tab w:val="num" w:pos="720"/>
        </w:tabs>
        <w:ind w:left="720" w:hanging="360"/>
      </w:pPr>
      <w:rPr>
        <w:rFonts w:ascii="Arial" w:hAnsi="Arial" w:hint="default"/>
      </w:rPr>
    </w:lvl>
    <w:lvl w:ilvl="1" w:tplc="54CC7A36" w:tentative="1">
      <w:start w:val="1"/>
      <w:numFmt w:val="bullet"/>
      <w:lvlText w:val="•"/>
      <w:lvlJc w:val="left"/>
      <w:pPr>
        <w:tabs>
          <w:tab w:val="num" w:pos="1440"/>
        </w:tabs>
        <w:ind w:left="1440" w:hanging="360"/>
      </w:pPr>
      <w:rPr>
        <w:rFonts w:ascii="Arial" w:hAnsi="Arial" w:hint="default"/>
      </w:rPr>
    </w:lvl>
    <w:lvl w:ilvl="2" w:tplc="ED56ABA6" w:tentative="1">
      <w:start w:val="1"/>
      <w:numFmt w:val="bullet"/>
      <w:lvlText w:val="•"/>
      <w:lvlJc w:val="left"/>
      <w:pPr>
        <w:tabs>
          <w:tab w:val="num" w:pos="2160"/>
        </w:tabs>
        <w:ind w:left="2160" w:hanging="360"/>
      </w:pPr>
      <w:rPr>
        <w:rFonts w:ascii="Arial" w:hAnsi="Arial" w:hint="default"/>
      </w:rPr>
    </w:lvl>
    <w:lvl w:ilvl="3" w:tplc="B1B88250">
      <w:start w:val="1"/>
      <w:numFmt w:val="bullet"/>
      <w:lvlText w:val="•"/>
      <w:lvlJc w:val="left"/>
      <w:pPr>
        <w:tabs>
          <w:tab w:val="num" w:pos="2880"/>
        </w:tabs>
        <w:ind w:left="2880" w:hanging="360"/>
      </w:pPr>
      <w:rPr>
        <w:rFonts w:ascii="Arial" w:hAnsi="Arial" w:hint="default"/>
      </w:rPr>
    </w:lvl>
    <w:lvl w:ilvl="4" w:tplc="C46E324C" w:tentative="1">
      <w:start w:val="1"/>
      <w:numFmt w:val="bullet"/>
      <w:lvlText w:val="•"/>
      <w:lvlJc w:val="left"/>
      <w:pPr>
        <w:tabs>
          <w:tab w:val="num" w:pos="3600"/>
        </w:tabs>
        <w:ind w:left="3600" w:hanging="360"/>
      </w:pPr>
      <w:rPr>
        <w:rFonts w:ascii="Arial" w:hAnsi="Arial" w:hint="default"/>
      </w:rPr>
    </w:lvl>
    <w:lvl w:ilvl="5" w:tplc="D9343546" w:tentative="1">
      <w:start w:val="1"/>
      <w:numFmt w:val="bullet"/>
      <w:lvlText w:val="•"/>
      <w:lvlJc w:val="left"/>
      <w:pPr>
        <w:tabs>
          <w:tab w:val="num" w:pos="4320"/>
        </w:tabs>
        <w:ind w:left="4320" w:hanging="360"/>
      </w:pPr>
      <w:rPr>
        <w:rFonts w:ascii="Arial" w:hAnsi="Arial" w:hint="default"/>
      </w:rPr>
    </w:lvl>
    <w:lvl w:ilvl="6" w:tplc="2E8E4298" w:tentative="1">
      <w:start w:val="1"/>
      <w:numFmt w:val="bullet"/>
      <w:lvlText w:val="•"/>
      <w:lvlJc w:val="left"/>
      <w:pPr>
        <w:tabs>
          <w:tab w:val="num" w:pos="5040"/>
        </w:tabs>
        <w:ind w:left="5040" w:hanging="360"/>
      </w:pPr>
      <w:rPr>
        <w:rFonts w:ascii="Arial" w:hAnsi="Arial" w:hint="default"/>
      </w:rPr>
    </w:lvl>
    <w:lvl w:ilvl="7" w:tplc="0F209B54" w:tentative="1">
      <w:start w:val="1"/>
      <w:numFmt w:val="bullet"/>
      <w:lvlText w:val="•"/>
      <w:lvlJc w:val="left"/>
      <w:pPr>
        <w:tabs>
          <w:tab w:val="num" w:pos="5760"/>
        </w:tabs>
        <w:ind w:left="5760" w:hanging="360"/>
      </w:pPr>
      <w:rPr>
        <w:rFonts w:ascii="Arial" w:hAnsi="Arial" w:hint="default"/>
      </w:rPr>
    </w:lvl>
    <w:lvl w:ilvl="8" w:tplc="85FE06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D6921A4"/>
    <w:multiLevelType w:val="hybridMultilevel"/>
    <w:tmpl w:val="97180EAE"/>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DB24BB"/>
    <w:multiLevelType w:val="hybridMultilevel"/>
    <w:tmpl w:val="965A65E2"/>
    <w:lvl w:ilvl="0" w:tplc="EE90C076">
      <w:start w:val="1"/>
      <w:numFmt w:val="bullet"/>
      <w:lvlText w:val="•"/>
      <w:lvlJc w:val="left"/>
      <w:pPr>
        <w:tabs>
          <w:tab w:val="num" w:pos="720"/>
        </w:tabs>
        <w:ind w:left="720" w:hanging="360"/>
      </w:pPr>
      <w:rPr>
        <w:rFonts w:ascii="Arial" w:hAnsi="Arial" w:hint="default"/>
      </w:rPr>
    </w:lvl>
    <w:lvl w:ilvl="1" w:tplc="1CE277FA" w:tentative="1">
      <w:start w:val="1"/>
      <w:numFmt w:val="bullet"/>
      <w:lvlText w:val="•"/>
      <w:lvlJc w:val="left"/>
      <w:pPr>
        <w:tabs>
          <w:tab w:val="num" w:pos="1440"/>
        </w:tabs>
        <w:ind w:left="1440" w:hanging="360"/>
      </w:pPr>
      <w:rPr>
        <w:rFonts w:ascii="Arial" w:hAnsi="Arial" w:hint="default"/>
      </w:rPr>
    </w:lvl>
    <w:lvl w:ilvl="2" w:tplc="38F0AE50" w:tentative="1">
      <w:start w:val="1"/>
      <w:numFmt w:val="bullet"/>
      <w:lvlText w:val="•"/>
      <w:lvlJc w:val="left"/>
      <w:pPr>
        <w:tabs>
          <w:tab w:val="num" w:pos="2160"/>
        </w:tabs>
        <w:ind w:left="2160" w:hanging="360"/>
      </w:pPr>
      <w:rPr>
        <w:rFonts w:ascii="Arial" w:hAnsi="Arial" w:hint="default"/>
      </w:rPr>
    </w:lvl>
    <w:lvl w:ilvl="3" w:tplc="ABCAFD42">
      <w:start w:val="1"/>
      <w:numFmt w:val="bullet"/>
      <w:lvlText w:val="•"/>
      <w:lvlJc w:val="left"/>
      <w:pPr>
        <w:tabs>
          <w:tab w:val="num" w:pos="2880"/>
        </w:tabs>
        <w:ind w:left="2880" w:hanging="360"/>
      </w:pPr>
      <w:rPr>
        <w:rFonts w:ascii="Arial" w:hAnsi="Arial" w:hint="default"/>
      </w:rPr>
    </w:lvl>
    <w:lvl w:ilvl="4" w:tplc="7E088C12" w:tentative="1">
      <w:start w:val="1"/>
      <w:numFmt w:val="bullet"/>
      <w:lvlText w:val="•"/>
      <w:lvlJc w:val="left"/>
      <w:pPr>
        <w:tabs>
          <w:tab w:val="num" w:pos="3600"/>
        </w:tabs>
        <w:ind w:left="3600" w:hanging="360"/>
      </w:pPr>
      <w:rPr>
        <w:rFonts w:ascii="Arial" w:hAnsi="Arial" w:hint="default"/>
      </w:rPr>
    </w:lvl>
    <w:lvl w:ilvl="5" w:tplc="159A1048" w:tentative="1">
      <w:start w:val="1"/>
      <w:numFmt w:val="bullet"/>
      <w:lvlText w:val="•"/>
      <w:lvlJc w:val="left"/>
      <w:pPr>
        <w:tabs>
          <w:tab w:val="num" w:pos="4320"/>
        </w:tabs>
        <w:ind w:left="4320" w:hanging="360"/>
      </w:pPr>
      <w:rPr>
        <w:rFonts w:ascii="Arial" w:hAnsi="Arial" w:hint="default"/>
      </w:rPr>
    </w:lvl>
    <w:lvl w:ilvl="6" w:tplc="02F27770" w:tentative="1">
      <w:start w:val="1"/>
      <w:numFmt w:val="bullet"/>
      <w:lvlText w:val="•"/>
      <w:lvlJc w:val="left"/>
      <w:pPr>
        <w:tabs>
          <w:tab w:val="num" w:pos="5040"/>
        </w:tabs>
        <w:ind w:left="5040" w:hanging="360"/>
      </w:pPr>
      <w:rPr>
        <w:rFonts w:ascii="Arial" w:hAnsi="Arial" w:hint="default"/>
      </w:rPr>
    </w:lvl>
    <w:lvl w:ilvl="7" w:tplc="83B40882" w:tentative="1">
      <w:start w:val="1"/>
      <w:numFmt w:val="bullet"/>
      <w:lvlText w:val="•"/>
      <w:lvlJc w:val="left"/>
      <w:pPr>
        <w:tabs>
          <w:tab w:val="num" w:pos="5760"/>
        </w:tabs>
        <w:ind w:left="5760" w:hanging="360"/>
      </w:pPr>
      <w:rPr>
        <w:rFonts w:ascii="Arial" w:hAnsi="Arial" w:hint="default"/>
      </w:rPr>
    </w:lvl>
    <w:lvl w:ilvl="8" w:tplc="B87613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0B1954"/>
    <w:multiLevelType w:val="hybridMultilevel"/>
    <w:tmpl w:val="DBB2E566"/>
    <w:lvl w:ilvl="0" w:tplc="1BC48000">
      <w:start w:val="1"/>
      <w:numFmt w:val="bullet"/>
      <w:lvlText w:val="•"/>
      <w:lvlJc w:val="left"/>
      <w:pPr>
        <w:tabs>
          <w:tab w:val="num" w:pos="720"/>
        </w:tabs>
        <w:ind w:left="720" w:hanging="360"/>
      </w:pPr>
      <w:rPr>
        <w:rFonts w:ascii="Arial" w:hAnsi="Arial" w:hint="default"/>
      </w:rPr>
    </w:lvl>
    <w:lvl w:ilvl="1" w:tplc="E6784F42" w:tentative="1">
      <w:start w:val="1"/>
      <w:numFmt w:val="bullet"/>
      <w:lvlText w:val="•"/>
      <w:lvlJc w:val="left"/>
      <w:pPr>
        <w:tabs>
          <w:tab w:val="num" w:pos="1440"/>
        </w:tabs>
        <w:ind w:left="1440" w:hanging="360"/>
      </w:pPr>
      <w:rPr>
        <w:rFonts w:ascii="Arial" w:hAnsi="Arial" w:hint="default"/>
      </w:rPr>
    </w:lvl>
    <w:lvl w:ilvl="2" w:tplc="E98EAF44" w:tentative="1">
      <w:start w:val="1"/>
      <w:numFmt w:val="bullet"/>
      <w:lvlText w:val="•"/>
      <w:lvlJc w:val="left"/>
      <w:pPr>
        <w:tabs>
          <w:tab w:val="num" w:pos="2160"/>
        </w:tabs>
        <w:ind w:left="2160" w:hanging="360"/>
      </w:pPr>
      <w:rPr>
        <w:rFonts w:ascii="Arial" w:hAnsi="Arial" w:hint="default"/>
      </w:rPr>
    </w:lvl>
    <w:lvl w:ilvl="3" w:tplc="68DACA48" w:tentative="1">
      <w:start w:val="1"/>
      <w:numFmt w:val="bullet"/>
      <w:lvlText w:val="•"/>
      <w:lvlJc w:val="left"/>
      <w:pPr>
        <w:tabs>
          <w:tab w:val="num" w:pos="2880"/>
        </w:tabs>
        <w:ind w:left="2880" w:hanging="360"/>
      </w:pPr>
      <w:rPr>
        <w:rFonts w:ascii="Arial" w:hAnsi="Arial" w:hint="default"/>
      </w:rPr>
    </w:lvl>
    <w:lvl w:ilvl="4" w:tplc="DAF461E0">
      <w:start w:val="1"/>
      <w:numFmt w:val="bullet"/>
      <w:lvlText w:val="•"/>
      <w:lvlJc w:val="left"/>
      <w:pPr>
        <w:tabs>
          <w:tab w:val="num" w:pos="3600"/>
        </w:tabs>
        <w:ind w:left="3600" w:hanging="360"/>
      </w:pPr>
      <w:rPr>
        <w:rFonts w:ascii="Arial" w:hAnsi="Arial" w:hint="default"/>
      </w:rPr>
    </w:lvl>
    <w:lvl w:ilvl="5" w:tplc="58922C12" w:tentative="1">
      <w:start w:val="1"/>
      <w:numFmt w:val="bullet"/>
      <w:lvlText w:val="•"/>
      <w:lvlJc w:val="left"/>
      <w:pPr>
        <w:tabs>
          <w:tab w:val="num" w:pos="4320"/>
        </w:tabs>
        <w:ind w:left="4320" w:hanging="360"/>
      </w:pPr>
      <w:rPr>
        <w:rFonts w:ascii="Arial" w:hAnsi="Arial" w:hint="default"/>
      </w:rPr>
    </w:lvl>
    <w:lvl w:ilvl="6" w:tplc="25BACCB6" w:tentative="1">
      <w:start w:val="1"/>
      <w:numFmt w:val="bullet"/>
      <w:lvlText w:val="•"/>
      <w:lvlJc w:val="left"/>
      <w:pPr>
        <w:tabs>
          <w:tab w:val="num" w:pos="5040"/>
        </w:tabs>
        <w:ind w:left="5040" w:hanging="360"/>
      </w:pPr>
      <w:rPr>
        <w:rFonts w:ascii="Arial" w:hAnsi="Arial" w:hint="default"/>
      </w:rPr>
    </w:lvl>
    <w:lvl w:ilvl="7" w:tplc="E67CB39A" w:tentative="1">
      <w:start w:val="1"/>
      <w:numFmt w:val="bullet"/>
      <w:lvlText w:val="•"/>
      <w:lvlJc w:val="left"/>
      <w:pPr>
        <w:tabs>
          <w:tab w:val="num" w:pos="5760"/>
        </w:tabs>
        <w:ind w:left="5760" w:hanging="360"/>
      </w:pPr>
      <w:rPr>
        <w:rFonts w:ascii="Arial" w:hAnsi="Arial" w:hint="default"/>
      </w:rPr>
    </w:lvl>
    <w:lvl w:ilvl="8" w:tplc="C87CBE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2B729CD"/>
    <w:multiLevelType w:val="hybridMultilevel"/>
    <w:tmpl w:val="CBCC0C44"/>
    <w:lvl w:ilvl="0" w:tplc="E5F2F958">
      <w:start w:val="1"/>
      <w:numFmt w:val="bullet"/>
      <w:lvlText w:val="•"/>
      <w:lvlJc w:val="left"/>
      <w:pPr>
        <w:tabs>
          <w:tab w:val="num" w:pos="720"/>
        </w:tabs>
        <w:ind w:left="720" w:hanging="360"/>
      </w:pPr>
      <w:rPr>
        <w:rFonts w:ascii="Arial" w:hAnsi="Arial" w:hint="default"/>
      </w:rPr>
    </w:lvl>
    <w:lvl w:ilvl="1" w:tplc="2D7408AE" w:tentative="1">
      <w:start w:val="1"/>
      <w:numFmt w:val="bullet"/>
      <w:lvlText w:val="•"/>
      <w:lvlJc w:val="left"/>
      <w:pPr>
        <w:tabs>
          <w:tab w:val="num" w:pos="1440"/>
        </w:tabs>
        <w:ind w:left="1440" w:hanging="360"/>
      </w:pPr>
      <w:rPr>
        <w:rFonts w:ascii="Arial" w:hAnsi="Arial" w:hint="default"/>
      </w:rPr>
    </w:lvl>
    <w:lvl w:ilvl="2" w:tplc="7B5CF840">
      <w:start w:val="1"/>
      <w:numFmt w:val="bullet"/>
      <w:lvlText w:val="•"/>
      <w:lvlJc w:val="left"/>
      <w:pPr>
        <w:tabs>
          <w:tab w:val="num" w:pos="2160"/>
        </w:tabs>
        <w:ind w:left="2160" w:hanging="360"/>
      </w:pPr>
      <w:rPr>
        <w:rFonts w:ascii="Arial" w:hAnsi="Arial" w:hint="default"/>
      </w:rPr>
    </w:lvl>
    <w:lvl w:ilvl="3" w:tplc="5FC43652" w:tentative="1">
      <w:start w:val="1"/>
      <w:numFmt w:val="bullet"/>
      <w:lvlText w:val="•"/>
      <w:lvlJc w:val="left"/>
      <w:pPr>
        <w:tabs>
          <w:tab w:val="num" w:pos="2880"/>
        </w:tabs>
        <w:ind w:left="2880" w:hanging="360"/>
      </w:pPr>
      <w:rPr>
        <w:rFonts w:ascii="Arial" w:hAnsi="Arial" w:hint="default"/>
      </w:rPr>
    </w:lvl>
    <w:lvl w:ilvl="4" w:tplc="52FAA85E" w:tentative="1">
      <w:start w:val="1"/>
      <w:numFmt w:val="bullet"/>
      <w:lvlText w:val="•"/>
      <w:lvlJc w:val="left"/>
      <w:pPr>
        <w:tabs>
          <w:tab w:val="num" w:pos="3600"/>
        </w:tabs>
        <w:ind w:left="3600" w:hanging="360"/>
      </w:pPr>
      <w:rPr>
        <w:rFonts w:ascii="Arial" w:hAnsi="Arial" w:hint="default"/>
      </w:rPr>
    </w:lvl>
    <w:lvl w:ilvl="5" w:tplc="C658C4FA" w:tentative="1">
      <w:start w:val="1"/>
      <w:numFmt w:val="bullet"/>
      <w:lvlText w:val="•"/>
      <w:lvlJc w:val="left"/>
      <w:pPr>
        <w:tabs>
          <w:tab w:val="num" w:pos="4320"/>
        </w:tabs>
        <w:ind w:left="4320" w:hanging="360"/>
      </w:pPr>
      <w:rPr>
        <w:rFonts w:ascii="Arial" w:hAnsi="Arial" w:hint="default"/>
      </w:rPr>
    </w:lvl>
    <w:lvl w:ilvl="6" w:tplc="54F0F7C2" w:tentative="1">
      <w:start w:val="1"/>
      <w:numFmt w:val="bullet"/>
      <w:lvlText w:val="•"/>
      <w:lvlJc w:val="left"/>
      <w:pPr>
        <w:tabs>
          <w:tab w:val="num" w:pos="5040"/>
        </w:tabs>
        <w:ind w:left="5040" w:hanging="360"/>
      </w:pPr>
      <w:rPr>
        <w:rFonts w:ascii="Arial" w:hAnsi="Arial" w:hint="default"/>
      </w:rPr>
    </w:lvl>
    <w:lvl w:ilvl="7" w:tplc="8004A2D8" w:tentative="1">
      <w:start w:val="1"/>
      <w:numFmt w:val="bullet"/>
      <w:lvlText w:val="•"/>
      <w:lvlJc w:val="left"/>
      <w:pPr>
        <w:tabs>
          <w:tab w:val="num" w:pos="5760"/>
        </w:tabs>
        <w:ind w:left="5760" w:hanging="360"/>
      </w:pPr>
      <w:rPr>
        <w:rFonts w:ascii="Arial" w:hAnsi="Arial" w:hint="default"/>
      </w:rPr>
    </w:lvl>
    <w:lvl w:ilvl="8" w:tplc="DEA05C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9"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0" w15:restartNumberingAfterBreak="0">
    <w:nsid w:val="7C90621D"/>
    <w:multiLevelType w:val="hybridMultilevel"/>
    <w:tmpl w:val="A39E5BE0"/>
    <w:lvl w:ilvl="0" w:tplc="F2A405B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5D7BEF"/>
    <w:multiLevelType w:val="hybridMultilevel"/>
    <w:tmpl w:val="A9DE33BA"/>
    <w:lvl w:ilvl="0" w:tplc="D6A2B490">
      <w:start w:val="1"/>
      <w:numFmt w:val="bullet"/>
      <w:lvlText w:val="•"/>
      <w:lvlJc w:val="left"/>
      <w:pPr>
        <w:tabs>
          <w:tab w:val="num" w:pos="720"/>
        </w:tabs>
        <w:ind w:left="720" w:hanging="360"/>
      </w:pPr>
      <w:rPr>
        <w:rFonts w:ascii="Arial" w:hAnsi="Arial" w:hint="default"/>
      </w:rPr>
    </w:lvl>
    <w:lvl w:ilvl="1" w:tplc="956E2F52" w:tentative="1">
      <w:start w:val="1"/>
      <w:numFmt w:val="bullet"/>
      <w:lvlText w:val="•"/>
      <w:lvlJc w:val="left"/>
      <w:pPr>
        <w:tabs>
          <w:tab w:val="num" w:pos="1440"/>
        </w:tabs>
        <w:ind w:left="1440" w:hanging="360"/>
      </w:pPr>
      <w:rPr>
        <w:rFonts w:ascii="Arial" w:hAnsi="Arial" w:hint="default"/>
      </w:rPr>
    </w:lvl>
    <w:lvl w:ilvl="2" w:tplc="D144DE58" w:tentative="1">
      <w:start w:val="1"/>
      <w:numFmt w:val="bullet"/>
      <w:lvlText w:val="•"/>
      <w:lvlJc w:val="left"/>
      <w:pPr>
        <w:tabs>
          <w:tab w:val="num" w:pos="2160"/>
        </w:tabs>
        <w:ind w:left="2160" w:hanging="360"/>
      </w:pPr>
      <w:rPr>
        <w:rFonts w:ascii="Arial" w:hAnsi="Arial" w:hint="default"/>
      </w:rPr>
    </w:lvl>
    <w:lvl w:ilvl="3" w:tplc="6444153E">
      <w:start w:val="1"/>
      <w:numFmt w:val="bullet"/>
      <w:lvlText w:val="•"/>
      <w:lvlJc w:val="left"/>
      <w:pPr>
        <w:tabs>
          <w:tab w:val="num" w:pos="2880"/>
        </w:tabs>
        <w:ind w:left="2880" w:hanging="360"/>
      </w:pPr>
      <w:rPr>
        <w:rFonts w:ascii="Arial" w:hAnsi="Arial" w:hint="default"/>
      </w:rPr>
    </w:lvl>
    <w:lvl w:ilvl="4" w:tplc="4D2AB4C8" w:tentative="1">
      <w:start w:val="1"/>
      <w:numFmt w:val="bullet"/>
      <w:lvlText w:val="•"/>
      <w:lvlJc w:val="left"/>
      <w:pPr>
        <w:tabs>
          <w:tab w:val="num" w:pos="3600"/>
        </w:tabs>
        <w:ind w:left="3600" w:hanging="360"/>
      </w:pPr>
      <w:rPr>
        <w:rFonts w:ascii="Arial" w:hAnsi="Arial" w:hint="default"/>
      </w:rPr>
    </w:lvl>
    <w:lvl w:ilvl="5" w:tplc="EEF019E8" w:tentative="1">
      <w:start w:val="1"/>
      <w:numFmt w:val="bullet"/>
      <w:lvlText w:val="•"/>
      <w:lvlJc w:val="left"/>
      <w:pPr>
        <w:tabs>
          <w:tab w:val="num" w:pos="4320"/>
        </w:tabs>
        <w:ind w:left="4320" w:hanging="360"/>
      </w:pPr>
      <w:rPr>
        <w:rFonts w:ascii="Arial" w:hAnsi="Arial" w:hint="default"/>
      </w:rPr>
    </w:lvl>
    <w:lvl w:ilvl="6" w:tplc="39A261F6" w:tentative="1">
      <w:start w:val="1"/>
      <w:numFmt w:val="bullet"/>
      <w:lvlText w:val="•"/>
      <w:lvlJc w:val="left"/>
      <w:pPr>
        <w:tabs>
          <w:tab w:val="num" w:pos="5040"/>
        </w:tabs>
        <w:ind w:left="5040" w:hanging="360"/>
      </w:pPr>
      <w:rPr>
        <w:rFonts w:ascii="Arial" w:hAnsi="Arial" w:hint="default"/>
      </w:rPr>
    </w:lvl>
    <w:lvl w:ilvl="7" w:tplc="7E82D438" w:tentative="1">
      <w:start w:val="1"/>
      <w:numFmt w:val="bullet"/>
      <w:lvlText w:val="•"/>
      <w:lvlJc w:val="left"/>
      <w:pPr>
        <w:tabs>
          <w:tab w:val="num" w:pos="5760"/>
        </w:tabs>
        <w:ind w:left="5760" w:hanging="360"/>
      </w:pPr>
      <w:rPr>
        <w:rFonts w:ascii="Arial" w:hAnsi="Arial" w:hint="default"/>
      </w:rPr>
    </w:lvl>
    <w:lvl w:ilvl="8" w:tplc="FD04074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8"/>
  </w:num>
  <w:num w:numId="3">
    <w:abstractNumId w:val="11"/>
  </w:num>
  <w:num w:numId="4">
    <w:abstractNumId w:val="1"/>
  </w:num>
  <w:num w:numId="5">
    <w:abstractNumId w:val="19"/>
  </w:num>
  <w:num w:numId="6">
    <w:abstractNumId w:val="20"/>
  </w:num>
  <w:num w:numId="7">
    <w:abstractNumId w:val="3"/>
  </w:num>
  <w:num w:numId="8">
    <w:abstractNumId w:val="8"/>
  </w:num>
  <w:num w:numId="9">
    <w:abstractNumId w:val="14"/>
  </w:num>
  <w:num w:numId="10">
    <w:abstractNumId w:val="10"/>
  </w:num>
  <w:num w:numId="11">
    <w:abstractNumId w:val="9"/>
  </w:num>
  <w:num w:numId="12">
    <w:abstractNumId w:val="4"/>
  </w:num>
  <w:num w:numId="13">
    <w:abstractNumId w:val="2"/>
  </w:num>
  <w:num w:numId="14">
    <w:abstractNumId w:val="12"/>
  </w:num>
  <w:num w:numId="15">
    <w:abstractNumId w:val="7"/>
  </w:num>
  <w:num w:numId="16">
    <w:abstractNumId w:val="17"/>
  </w:num>
  <w:num w:numId="17">
    <w:abstractNumId w:val="13"/>
  </w:num>
  <w:num w:numId="18">
    <w:abstractNumId w:val="16"/>
  </w:num>
  <w:num w:numId="19">
    <w:abstractNumId w:val="15"/>
  </w:num>
  <w:num w:numId="20">
    <w:abstractNumId w:val="5"/>
  </w:num>
  <w:num w:numId="21">
    <w:abstractNumId w:val="21"/>
  </w:num>
  <w:num w:numId="2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B8F"/>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5A9"/>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653A"/>
    <w:rsid w:val="000566FD"/>
    <w:rsid w:val="000573F4"/>
    <w:rsid w:val="00057513"/>
    <w:rsid w:val="00061973"/>
    <w:rsid w:val="000619E5"/>
    <w:rsid w:val="000619F6"/>
    <w:rsid w:val="00061F56"/>
    <w:rsid w:val="00062202"/>
    <w:rsid w:val="000644DC"/>
    <w:rsid w:val="0006469C"/>
    <w:rsid w:val="00065CA8"/>
    <w:rsid w:val="000665CD"/>
    <w:rsid w:val="00070287"/>
    <w:rsid w:val="0007102D"/>
    <w:rsid w:val="0007151D"/>
    <w:rsid w:val="0007161B"/>
    <w:rsid w:val="0007201D"/>
    <w:rsid w:val="00073509"/>
    <w:rsid w:val="00073548"/>
    <w:rsid w:val="000738E7"/>
    <w:rsid w:val="00073DD2"/>
    <w:rsid w:val="00074050"/>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26B1"/>
    <w:rsid w:val="000A4382"/>
    <w:rsid w:val="000A4546"/>
    <w:rsid w:val="000A46B2"/>
    <w:rsid w:val="000A7029"/>
    <w:rsid w:val="000A7EA6"/>
    <w:rsid w:val="000B03E8"/>
    <w:rsid w:val="000B19D7"/>
    <w:rsid w:val="000B1DD9"/>
    <w:rsid w:val="000B3327"/>
    <w:rsid w:val="000B3C57"/>
    <w:rsid w:val="000B510D"/>
    <w:rsid w:val="000B5D16"/>
    <w:rsid w:val="000B7356"/>
    <w:rsid w:val="000B76E5"/>
    <w:rsid w:val="000B7B3D"/>
    <w:rsid w:val="000C17CE"/>
    <w:rsid w:val="000C23D0"/>
    <w:rsid w:val="000C4708"/>
    <w:rsid w:val="000C491C"/>
    <w:rsid w:val="000C53C6"/>
    <w:rsid w:val="000C5F69"/>
    <w:rsid w:val="000C67C7"/>
    <w:rsid w:val="000C6FE4"/>
    <w:rsid w:val="000C7267"/>
    <w:rsid w:val="000C751D"/>
    <w:rsid w:val="000D0C34"/>
    <w:rsid w:val="000D43FA"/>
    <w:rsid w:val="000D4EDB"/>
    <w:rsid w:val="000D54F4"/>
    <w:rsid w:val="000E14B9"/>
    <w:rsid w:val="000E3312"/>
    <w:rsid w:val="000E49E5"/>
    <w:rsid w:val="000E4CF3"/>
    <w:rsid w:val="000E59D4"/>
    <w:rsid w:val="000E6D11"/>
    <w:rsid w:val="000E6D9C"/>
    <w:rsid w:val="000E77DF"/>
    <w:rsid w:val="000F0F2F"/>
    <w:rsid w:val="000F110B"/>
    <w:rsid w:val="000F19C5"/>
    <w:rsid w:val="000F2755"/>
    <w:rsid w:val="000F35F4"/>
    <w:rsid w:val="000F37CE"/>
    <w:rsid w:val="000F438F"/>
    <w:rsid w:val="000F48EB"/>
    <w:rsid w:val="000F5F55"/>
    <w:rsid w:val="000F6998"/>
    <w:rsid w:val="00101A11"/>
    <w:rsid w:val="00102838"/>
    <w:rsid w:val="001033C3"/>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405"/>
    <w:rsid w:val="00122827"/>
    <w:rsid w:val="00122FE3"/>
    <w:rsid w:val="001240C6"/>
    <w:rsid w:val="00125049"/>
    <w:rsid w:val="00125CC7"/>
    <w:rsid w:val="001262DB"/>
    <w:rsid w:val="00126C43"/>
    <w:rsid w:val="0013081E"/>
    <w:rsid w:val="00130993"/>
    <w:rsid w:val="001340D5"/>
    <w:rsid w:val="0013459D"/>
    <w:rsid w:val="0013552F"/>
    <w:rsid w:val="001401AF"/>
    <w:rsid w:val="00140271"/>
    <w:rsid w:val="00140AB7"/>
    <w:rsid w:val="001419A7"/>
    <w:rsid w:val="00141BDE"/>
    <w:rsid w:val="00143475"/>
    <w:rsid w:val="00143D99"/>
    <w:rsid w:val="00143DC6"/>
    <w:rsid w:val="0014422F"/>
    <w:rsid w:val="001446C5"/>
    <w:rsid w:val="00144A83"/>
    <w:rsid w:val="001454E4"/>
    <w:rsid w:val="001455E7"/>
    <w:rsid w:val="00146506"/>
    <w:rsid w:val="00146669"/>
    <w:rsid w:val="00150C6A"/>
    <w:rsid w:val="00152182"/>
    <w:rsid w:val="00154D93"/>
    <w:rsid w:val="00156134"/>
    <w:rsid w:val="0015637D"/>
    <w:rsid w:val="00156BDF"/>
    <w:rsid w:val="00161F17"/>
    <w:rsid w:val="00162CE7"/>
    <w:rsid w:val="00163142"/>
    <w:rsid w:val="00165707"/>
    <w:rsid w:val="0016782B"/>
    <w:rsid w:val="00171BE1"/>
    <w:rsid w:val="00175FCE"/>
    <w:rsid w:val="0017684E"/>
    <w:rsid w:val="00180495"/>
    <w:rsid w:val="00180498"/>
    <w:rsid w:val="001815D0"/>
    <w:rsid w:val="0018282C"/>
    <w:rsid w:val="00182D23"/>
    <w:rsid w:val="00182E79"/>
    <w:rsid w:val="00184EFC"/>
    <w:rsid w:val="0018592C"/>
    <w:rsid w:val="00186254"/>
    <w:rsid w:val="00186BD7"/>
    <w:rsid w:val="00187254"/>
    <w:rsid w:val="00187530"/>
    <w:rsid w:val="00187B21"/>
    <w:rsid w:val="001907AD"/>
    <w:rsid w:val="00191612"/>
    <w:rsid w:val="0019176C"/>
    <w:rsid w:val="00192D2A"/>
    <w:rsid w:val="00192E67"/>
    <w:rsid w:val="00194492"/>
    <w:rsid w:val="0019600F"/>
    <w:rsid w:val="0019605D"/>
    <w:rsid w:val="001966F5"/>
    <w:rsid w:val="001A0EA4"/>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B7381"/>
    <w:rsid w:val="001C2E9C"/>
    <w:rsid w:val="001C538E"/>
    <w:rsid w:val="001C540B"/>
    <w:rsid w:val="001C5784"/>
    <w:rsid w:val="001C59AD"/>
    <w:rsid w:val="001D10CF"/>
    <w:rsid w:val="001D1411"/>
    <w:rsid w:val="001D26DD"/>
    <w:rsid w:val="001D4885"/>
    <w:rsid w:val="001D4F93"/>
    <w:rsid w:val="001D5EB8"/>
    <w:rsid w:val="001E0165"/>
    <w:rsid w:val="001E26A6"/>
    <w:rsid w:val="001E2C31"/>
    <w:rsid w:val="001E35B0"/>
    <w:rsid w:val="001E43BD"/>
    <w:rsid w:val="001E56E9"/>
    <w:rsid w:val="001E57BA"/>
    <w:rsid w:val="001E6D0F"/>
    <w:rsid w:val="001F14B3"/>
    <w:rsid w:val="001F31EA"/>
    <w:rsid w:val="001F35CE"/>
    <w:rsid w:val="001F3A55"/>
    <w:rsid w:val="001F50C1"/>
    <w:rsid w:val="001F5993"/>
    <w:rsid w:val="001F5E88"/>
    <w:rsid w:val="001F6998"/>
    <w:rsid w:val="001F76F3"/>
    <w:rsid w:val="001F7FC0"/>
    <w:rsid w:val="002007C3"/>
    <w:rsid w:val="0020127A"/>
    <w:rsid w:val="0020191E"/>
    <w:rsid w:val="00201B77"/>
    <w:rsid w:val="002030E6"/>
    <w:rsid w:val="002032BA"/>
    <w:rsid w:val="00204BCF"/>
    <w:rsid w:val="002050CA"/>
    <w:rsid w:val="00210044"/>
    <w:rsid w:val="0021038E"/>
    <w:rsid w:val="002111C7"/>
    <w:rsid w:val="00212AC7"/>
    <w:rsid w:val="00213DFB"/>
    <w:rsid w:val="002140B6"/>
    <w:rsid w:val="0021462A"/>
    <w:rsid w:val="0021565F"/>
    <w:rsid w:val="00215F43"/>
    <w:rsid w:val="002166E6"/>
    <w:rsid w:val="00217934"/>
    <w:rsid w:val="002204D8"/>
    <w:rsid w:val="002205EF"/>
    <w:rsid w:val="00227486"/>
    <w:rsid w:val="00230214"/>
    <w:rsid w:val="00230B2C"/>
    <w:rsid w:val="00234695"/>
    <w:rsid w:val="00235292"/>
    <w:rsid w:val="0023540F"/>
    <w:rsid w:val="00235974"/>
    <w:rsid w:val="00236843"/>
    <w:rsid w:val="00241B83"/>
    <w:rsid w:val="002420A4"/>
    <w:rsid w:val="00242FF5"/>
    <w:rsid w:val="00243C78"/>
    <w:rsid w:val="00243EF2"/>
    <w:rsid w:val="00244B99"/>
    <w:rsid w:val="002452AD"/>
    <w:rsid w:val="002454B4"/>
    <w:rsid w:val="0024582F"/>
    <w:rsid w:val="00245E92"/>
    <w:rsid w:val="002470A4"/>
    <w:rsid w:val="00250A9C"/>
    <w:rsid w:val="0025138E"/>
    <w:rsid w:val="00251DF5"/>
    <w:rsid w:val="00252F45"/>
    <w:rsid w:val="002544E4"/>
    <w:rsid w:val="00254EB4"/>
    <w:rsid w:val="002553A0"/>
    <w:rsid w:val="00255A93"/>
    <w:rsid w:val="00255C69"/>
    <w:rsid w:val="00256563"/>
    <w:rsid w:val="0025695D"/>
    <w:rsid w:val="00257243"/>
    <w:rsid w:val="002577C6"/>
    <w:rsid w:val="00262261"/>
    <w:rsid w:val="00263B62"/>
    <w:rsid w:val="002645D4"/>
    <w:rsid w:val="0026464B"/>
    <w:rsid w:val="00264737"/>
    <w:rsid w:val="00264897"/>
    <w:rsid w:val="00265AF5"/>
    <w:rsid w:val="00265C90"/>
    <w:rsid w:val="00266651"/>
    <w:rsid w:val="00266DB0"/>
    <w:rsid w:val="0027192E"/>
    <w:rsid w:val="002722FF"/>
    <w:rsid w:val="002724F6"/>
    <w:rsid w:val="00272EF1"/>
    <w:rsid w:val="00276433"/>
    <w:rsid w:val="002766F5"/>
    <w:rsid w:val="00280ECE"/>
    <w:rsid w:val="002815DC"/>
    <w:rsid w:val="00281A89"/>
    <w:rsid w:val="00283BE4"/>
    <w:rsid w:val="002844F7"/>
    <w:rsid w:val="00285DD1"/>
    <w:rsid w:val="00287E04"/>
    <w:rsid w:val="00290CB0"/>
    <w:rsid w:val="00291426"/>
    <w:rsid w:val="00291A7F"/>
    <w:rsid w:val="00292EA2"/>
    <w:rsid w:val="002932D6"/>
    <w:rsid w:val="0029362C"/>
    <w:rsid w:val="00293801"/>
    <w:rsid w:val="002941C1"/>
    <w:rsid w:val="002951C3"/>
    <w:rsid w:val="002958CD"/>
    <w:rsid w:val="002971B7"/>
    <w:rsid w:val="002A2321"/>
    <w:rsid w:val="002A25D5"/>
    <w:rsid w:val="002A2BC4"/>
    <w:rsid w:val="002A3BFB"/>
    <w:rsid w:val="002A40F5"/>
    <w:rsid w:val="002A4866"/>
    <w:rsid w:val="002A679A"/>
    <w:rsid w:val="002A6808"/>
    <w:rsid w:val="002A6E83"/>
    <w:rsid w:val="002B01D8"/>
    <w:rsid w:val="002B0DEB"/>
    <w:rsid w:val="002B23B2"/>
    <w:rsid w:val="002B2506"/>
    <w:rsid w:val="002B2B81"/>
    <w:rsid w:val="002B30DD"/>
    <w:rsid w:val="002B3ABA"/>
    <w:rsid w:val="002B3F11"/>
    <w:rsid w:val="002B4631"/>
    <w:rsid w:val="002B6A90"/>
    <w:rsid w:val="002B70F1"/>
    <w:rsid w:val="002C103C"/>
    <w:rsid w:val="002C157D"/>
    <w:rsid w:val="002C1CCB"/>
    <w:rsid w:val="002C5536"/>
    <w:rsid w:val="002C6A66"/>
    <w:rsid w:val="002C75B0"/>
    <w:rsid w:val="002C79B3"/>
    <w:rsid w:val="002D0DDA"/>
    <w:rsid w:val="002D21A5"/>
    <w:rsid w:val="002D2A44"/>
    <w:rsid w:val="002D2F05"/>
    <w:rsid w:val="002D304B"/>
    <w:rsid w:val="002D33A6"/>
    <w:rsid w:val="002D3879"/>
    <w:rsid w:val="002D3C29"/>
    <w:rsid w:val="002D449C"/>
    <w:rsid w:val="002D4E94"/>
    <w:rsid w:val="002D5977"/>
    <w:rsid w:val="002D5EF1"/>
    <w:rsid w:val="002D63A4"/>
    <w:rsid w:val="002D7227"/>
    <w:rsid w:val="002D73B5"/>
    <w:rsid w:val="002D7BF8"/>
    <w:rsid w:val="002E1D66"/>
    <w:rsid w:val="002E22F8"/>
    <w:rsid w:val="002E230B"/>
    <w:rsid w:val="002E2341"/>
    <w:rsid w:val="002E3801"/>
    <w:rsid w:val="002E3B06"/>
    <w:rsid w:val="002E4761"/>
    <w:rsid w:val="002E4E50"/>
    <w:rsid w:val="002E6B73"/>
    <w:rsid w:val="002E7797"/>
    <w:rsid w:val="002F0B41"/>
    <w:rsid w:val="002F0DBD"/>
    <w:rsid w:val="002F167C"/>
    <w:rsid w:val="002F2221"/>
    <w:rsid w:val="002F405C"/>
    <w:rsid w:val="002F4CF6"/>
    <w:rsid w:val="002F5EDA"/>
    <w:rsid w:val="002F7A4D"/>
    <w:rsid w:val="002F7DB5"/>
    <w:rsid w:val="00301D03"/>
    <w:rsid w:val="00301DBE"/>
    <w:rsid w:val="00303548"/>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E37"/>
    <w:rsid w:val="00336F1D"/>
    <w:rsid w:val="00337127"/>
    <w:rsid w:val="00340030"/>
    <w:rsid w:val="00341C1B"/>
    <w:rsid w:val="00343B71"/>
    <w:rsid w:val="00343CFC"/>
    <w:rsid w:val="00343FCD"/>
    <w:rsid w:val="0034476E"/>
    <w:rsid w:val="00344A1C"/>
    <w:rsid w:val="0034546D"/>
    <w:rsid w:val="00345F49"/>
    <w:rsid w:val="00350119"/>
    <w:rsid w:val="00354865"/>
    <w:rsid w:val="003555D8"/>
    <w:rsid w:val="00355E14"/>
    <w:rsid w:val="00356284"/>
    <w:rsid w:val="00357F78"/>
    <w:rsid w:val="00360AE7"/>
    <w:rsid w:val="003632FA"/>
    <w:rsid w:val="00363DB5"/>
    <w:rsid w:val="00363F6D"/>
    <w:rsid w:val="00364A21"/>
    <w:rsid w:val="00364AAC"/>
    <w:rsid w:val="003656E9"/>
    <w:rsid w:val="0036647E"/>
    <w:rsid w:val="00367310"/>
    <w:rsid w:val="00371366"/>
    <w:rsid w:val="003721EE"/>
    <w:rsid w:val="00373018"/>
    <w:rsid w:val="0037453A"/>
    <w:rsid w:val="00374AB4"/>
    <w:rsid w:val="00374E37"/>
    <w:rsid w:val="00375B08"/>
    <w:rsid w:val="003760F2"/>
    <w:rsid w:val="0037644C"/>
    <w:rsid w:val="00376C4A"/>
    <w:rsid w:val="00377781"/>
    <w:rsid w:val="0037790A"/>
    <w:rsid w:val="0038034B"/>
    <w:rsid w:val="00380B31"/>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310E"/>
    <w:rsid w:val="003A3162"/>
    <w:rsid w:val="003A53A5"/>
    <w:rsid w:val="003A61AF"/>
    <w:rsid w:val="003A6F2F"/>
    <w:rsid w:val="003B154C"/>
    <w:rsid w:val="003B2CD3"/>
    <w:rsid w:val="003B3364"/>
    <w:rsid w:val="003B33D0"/>
    <w:rsid w:val="003B36A5"/>
    <w:rsid w:val="003B4916"/>
    <w:rsid w:val="003B49E6"/>
    <w:rsid w:val="003B5DAE"/>
    <w:rsid w:val="003C0038"/>
    <w:rsid w:val="003C01FB"/>
    <w:rsid w:val="003C036C"/>
    <w:rsid w:val="003C0A3A"/>
    <w:rsid w:val="003C27A5"/>
    <w:rsid w:val="003C307B"/>
    <w:rsid w:val="003C48FE"/>
    <w:rsid w:val="003C4A30"/>
    <w:rsid w:val="003C4E9D"/>
    <w:rsid w:val="003C6207"/>
    <w:rsid w:val="003C7428"/>
    <w:rsid w:val="003C7D49"/>
    <w:rsid w:val="003D16D9"/>
    <w:rsid w:val="003D4043"/>
    <w:rsid w:val="003D499A"/>
    <w:rsid w:val="003D551A"/>
    <w:rsid w:val="003D5F1E"/>
    <w:rsid w:val="003D6E1C"/>
    <w:rsid w:val="003D77E7"/>
    <w:rsid w:val="003D7953"/>
    <w:rsid w:val="003D7EA8"/>
    <w:rsid w:val="003E02B0"/>
    <w:rsid w:val="003E04AB"/>
    <w:rsid w:val="003E0BDC"/>
    <w:rsid w:val="003E15C7"/>
    <w:rsid w:val="003E1CAF"/>
    <w:rsid w:val="003E236E"/>
    <w:rsid w:val="003E5DDE"/>
    <w:rsid w:val="003F27AF"/>
    <w:rsid w:val="003F2A76"/>
    <w:rsid w:val="003F2BCF"/>
    <w:rsid w:val="003F2CA7"/>
    <w:rsid w:val="003F331C"/>
    <w:rsid w:val="003F3442"/>
    <w:rsid w:val="003F3F95"/>
    <w:rsid w:val="003F536F"/>
    <w:rsid w:val="003F5402"/>
    <w:rsid w:val="003F5760"/>
    <w:rsid w:val="003F5A82"/>
    <w:rsid w:val="003F6967"/>
    <w:rsid w:val="003F7C67"/>
    <w:rsid w:val="004005A7"/>
    <w:rsid w:val="004017C3"/>
    <w:rsid w:val="004023F9"/>
    <w:rsid w:val="00402B22"/>
    <w:rsid w:val="00406372"/>
    <w:rsid w:val="00406CDB"/>
    <w:rsid w:val="00410BEE"/>
    <w:rsid w:val="00410E9B"/>
    <w:rsid w:val="00411AA2"/>
    <w:rsid w:val="00411CD6"/>
    <w:rsid w:val="004149D5"/>
    <w:rsid w:val="004160E4"/>
    <w:rsid w:val="00416125"/>
    <w:rsid w:val="0041711A"/>
    <w:rsid w:val="00417722"/>
    <w:rsid w:val="00420642"/>
    <w:rsid w:val="0042073C"/>
    <w:rsid w:val="00420765"/>
    <w:rsid w:val="004231DF"/>
    <w:rsid w:val="004239D2"/>
    <w:rsid w:val="00423CA6"/>
    <w:rsid w:val="0042531D"/>
    <w:rsid w:val="004278CF"/>
    <w:rsid w:val="00431850"/>
    <w:rsid w:val="00432519"/>
    <w:rsid w:val="004325BC"/>
    <w:rsid w:val="00432F07"/>
    <w:rsid w:val="00433772"/>
    <w:rsid w:val="00434A86"/>
    <w:rsid w:val="0043594C"/>
    <w:rsid w:val="00436A43"/>
    <w:rsid w:val="00437F73"/>
    <w:rsid w:val="00441B41"/>
    <w:rsid w:val="004429C7"/>
    <w:rsid w:val="00445DA4"/>
    <w:rsid w:val="00445EF6"/>
    <w:rsid w:val="00446E9E"/>
    <w:rsid w:val="00450344"/>
    <w:rsid w:val="00450F06"/>
    <w:rsid w:val="00451147"/>
    <w:rsid w:val="00452383"/>
    <w:rsid w:val="00452742"/>
    <w:rsid w:val="00452F4C"/>
    <w:rsid w:val="004545E3"/>
    <w:rsid w:val="004545FC"/>
    <w:rsid w:val="00455FA1"/>
    <w:rsid w:val="00457263"/>
    <w:rsid w:val="0046111C"/>
    <w:rsid w:val="0046405C"/>
    <w:rsid w:val="004642F5"/>
    <w:rsid w:val="004643D5"/>
    <w:rsid w:val="00464E82"/>
    <w:rsid w:val="004650C2"/>
    <w:rsid w:val="004675A4"/>
    <w:rsid w:val="00470D89"/>
    <w:rsid w:val="0047157F"/>
    <w:rsid w:val="00471DCC"/>
    <w:rsid w:val="00471F3B"/>
    <w:rsid w:val="00473726"/>
    <w:rsid w:val="00474F81"/>
    <w:rsid w:val="0047504E"/>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91"/>
    <w:rsid w:val="00496396"/>
    <w:rsid w:val="004968CA"/>
    <w:rsid w:val="00497425"/>
    <w:rsid w:val="004A00CE"/>
    <w:rsid w:val="004A00F5"/>
    <w:rsid w:val="004A019D"/>
    <w:rsid w:val="004A11D1"/>
    <w:rsid w:val="004A1B0A"/>
    <w:rsid w:val="004A3284"/>
    <w:rsid w:val="004A3BD0"/>
    <w:rsid w:val="004A45BD"/>
    <w:rsid w:val="004A53E1"/>
    <w:rsid w:val="004A5D65"/>
    <w:rsid w:val="004A6735"/>
    <w:rsid w:val="004A74C0"/>
    <w:rsid w:val="004B0F6C"/>
    <w:rsid w:val="004B159A"/>
    <w:rsid w:val="004B1D7E"/>
    <w:rsid w:val="004B2976"/>
    <w:rsid w:val="004B38D8"/>
    <w:rsid w:val="004B3A4F"/>
    <w:rsid w:val="004B42B3"/>
    <w:rsid w:val="004B4482"/>
    <w:rsid w:val="004B64C7"/>
    <w:rsid w:val="004B6BC8"/>
    <w:rsid w:val="004C11D5"/>
    <w:rsid w:val="004C11ED"/>
    <w:rsid w:val="004C121D"/>
    <w:rsid w:val="004C1C55"/>
    <w:rsid w:val="004C2E51"/>
    <w:rsid w:val="004C3F5F"/>
    <w:rsid w:val="004C58DA"/>
    <w:rsid w:val="004C591D"/>
    <w:rsid w:val="004D21F0"/>
    <w:rsid w:val="004D2672"/>
    <w:rsid w:val="004D2F42"/>
    <w:rsid w:val="004D2FDD"/>
    <w:rsid w:val="004D36E0"/>
    <w:rsid w:val="004D492D"/>
    <w:rsid w:val="004D561C"/>
    <w:rsid w:val="004D5A7F"/>
    <w:rsid w:val="004E015D"/>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1CDF"/>
    <w:rsid w:val="004F291E"/>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BC2"/>
    <w:rsid w:val="00506F0F"/>
    <w:rsid w:val="005108BE"/>
    <w:rsid w:val="00510B0F"/>
    <w:rsid w:val="0051199A"/>
    <w:rsid w:val="00516C47"/>
    <w:rsid w:val="00516F36"/>
    <w:rsid w:val="005170AC"/>
    <w:rsid w:val="005201EC"/>
    <w:rsid w:val="0052028A"/>
    <w:rsid w:val="00520510"/>
    <w:rsid w:val="0052066D"/>
    <w:rsid w:val="00520B72"/>
    <w:rsid w:val="005223B7"/>
    <w:rsid w:val="005235B9"/>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588E"/>
    <w:rsid w:val="00556798"/>
    <w:rsid w:val="005577B3"/>
    <w:rsid w:val="00557B11"/>
    <w:rsid w:val="00560710"/>
    <w:rsid w:val="005618D4"/>
    <w:rsid w:val="0056241D"/>
    <w:rsid w:val="005626E2"/>
    <w:rsid w:val="005630A9"/>
    <w:rsid w:val="00563723"/>
    <w:rsid w:val="00563C3C"/>
    <w:rsid w:val="00563E32"/>
    <w:rsid w:val="00564015"/>
    <w:rsid w:val="00564B1B"/>
    <w:rsid w:val="00565E18"/>
    <w:rsid w:val="00567B4B"/>
    <w:rsid w:val="00571273"/>
    <w:rsid w:val="00572692"/>
    <w:rsid w:val="00572E24"/>
    <w:rsid w:val="00573762"/>
    <w:rsid w:val="00573BEF"/>
    <w:rsid w:val="0057433C"/>
    <w:rsid w:val="00574DC2"/>
    <w:rsid w:val="00581304"/>
    <w:rsid w:val="0058242E"/>
    <w:rsid w:val="00583913"/>
    <w:rsid w:val="00584055"/>
    <w:rsid w:val="00584B89"/>
    <w:rsid w:val="00585611"/>
    <w:rsid w:val="00585A0E"/>
    <w:rsid w:val="005903E5"/>
    <w:rsid w:val="00590A92"/>
    <w:rsid w:val="005943EF"/>
    <w:rsid w:val="00594420"/>
    <w:rsid w:val="005952AA"/>
    <w:rsid w:val="005964BA"/>
    <w:rsid w:val="00597018"/>
    <w:rsid w:val="005972F9"/>
    <w:rsid w:val="0059738F"/>
    <w:rsid w:val="005A09DA"/>
    <w:rsid w:val="005A0BC4"/>
    <w:rsid w:val="005A1B44"/>
    <w:rsid w:val="005A2406"/>
    <w:rsid w:val="005A4F9A"/>
    <w:rsid w:val="005A624A"/>
    <w:rsid w:val="005A698E"/>
    <w:rsid w:val="005A7E3A"/>
    <w:rsid w:val="005B070E"/>
    <w:rsid w:val="005B0FAC"/>
    <w:rsid w:val="005B28A5"/>
    <w:rsid w:val="005B2CDF"/>
    <w:rsid w:val="005B350B"/>
    <w:rsid w:val="005B4CED"/>
    <w:rsid w:val="005B5BAD"/>
    <w:rsid w:val="005B62C8"/>
    <w:rsid w:val="005B7B6D"/>
    <w:rsid w:val="005C0807"/>
    <w:rsid w:val="005C39F7"/>
    <w:rsid w:val="005C6E04"/>
    <w:rsid w:val="005C7649"/>
    <w:rsid w:val="005C7853"/>
    <w:rsid w:val="005D0153"/>
    <w:rsid w:val="005D0D6E"/>
    <w:rsid w:val="005D0EAC"/>
    <w:rsid w:val="005D3772"/>
    <w:rsid w:val="005D7960"/>
    <w:rsid w:val="005D7A9A"/>
    <w:rsid w:val="005E0A7B"/>
    <w:rsid w:val="005E1023"/>
    <w:rsid w:val="005E267F"/>
    <w:rsid w:val="005E3CFB"/>
    <w:rsid w:val="005E3E22"/>
    <w:rsid w:val="005E46FB"/>
    <w:rsid w:val="005E4C9A"/>
    <w:rsid w:val="005E4DEE"/>
    <w:rsid w:val="005E4E0A"/>
    <w:rsid w:val="005E563B"/>
    <w:rsid w:val="005E6918"/>
    <w:rsid w:val="005F1268"/>
    <w:rsid w:val="005F1BBF"/>
    <w:rsid w:val="005F2B55"/>
    <w:rsid w:val="005F4CC3"/>
    <w:rsid w:val="005F5856"/>
    <w:rsid w:val="005F5E63"/>
    <w:rsid w:val="005F6F34"/>
    <w:rsid w:val="005F72A4"/>
    <w:rsid w:val="00600397"/>
    <w:rsid w:val="006033A7"/>
    <w:rsid w:val="00603421"/>
    <w:rsid w:val="00603A97"/>
    <w:rsid w:val="00603C3A"/>
    <w:rsid w:val="00604F24"/>
    <w:rsid w:val="00606FC8"/>
    <w:rsid w:val="00607690"/>
    <w:rsid w:val="00611048"/>
    <w:rsid w:val="006120D7"/>
    <w:rsid w:val="00614874"/>
    <w:rsid w:val="00614ED8"/>
    <w:rsid w:val="00621FDF"/>
    <w:rsid w:val="0062222E"/>
    <w:rsid w:val="0062279C"/>
    <w:rsid w:val="006227D8"/>
    <w:rsid w:val="00622CD9"/>
    <w:rsid w:val="00623796"/>
    <w:rsid w:val="006238A5"/>
    <w:rsid w:val="00624444"/>
    <w:rsid w:val="006257FF"/>
    <w:rsid w:val="006258F6"/>
    <w:rsid w:val="00625A9A"/>
    <w:rsid w:val="006265F9"/>
    <w:rsid w:val="00626B3E"/>
    <w:rsid w:val="006275F0"/>
    <w:rsid w:val="00627AC5"/>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45AE"/>
    <w:rsid w:val="006547BE"/>
    <w:rsid w:val="00655814"/>
    <w:rsid w:val="00655942"/>
    <w:rsid w:val="00655BDC"/>
    <w:rsid w:val="00655E79"/>
    <w:rsid w:val="0065668A"/>
    <w:rsid w:val="00656C95"/>
    <w:rsid w:val="006577EE"/>
    <w:rsid w:val="0065797B"/>
    <w:rsid w:val="00660C62"/>
    <w:rsid w:val="006611CA"/>
    <w:rsid w:val="0066295B"/>
    <w:rsid w:val="0066401A"/>
    <w:rsid w:val="006641A8"/>
    <w:rsid w:val="00664733"/>
    <w:rsid w:val="006651A3"/>
    <w:rsid w:val="006678F5"/>
    <w:rsid w:val="00672F69"/>
    <w:rsid w:val="00674F99"/>
    <w:rsid w:val="00675F70"/>
    <w:rsid w:val="00681A45"/>
    <w:rsid w:val="00682632"/>
    <w:rsid w:val="006826FC"/>
    <w:rsid w:val="006827DE"/>
    <w:rsid w:val="00683987"/>
    <w:rsid w:val="00684058"/>
    <w:rsid w:val="00684E93"/>
    <w:rsid w:val="006856D8"/>
    <w:rsid w:val="00687B85"/>
    <w:rsid w:val="0069095B"/>
    <w:rsid w:val="00692C8F"/>
    <w:rsid w:val="00695031"/>
    <w:rsid w:val="00695475"/>
    <w:rsid w:val="006A04DE"/>
    <w:rsid w:val="006A1A93"/>
    <w:rsid w:val="006A2928"/>
    <w:rsid w:val="006A2DB5"/>
    <w:rsid w:val="006A6547"/>
    <w:rsid w:val="006A710C"/>
    <w:rsid w:val="006A7540"/>
    <w:rsid w:val="006B0907"/>
    <w:rsid w:val="006B25C8"/>
    <w:rsid w:val="006B2F82"/>
    <w:rsid w:val="006B3F0B"/>
    <w:rsid w:val="006B46B6"/>
    <w:rsid w:val="006B4BCB"/>
    <w:rsid w:val="006B5792"/>
    <w:rsid w:val="006B7080"/>
    <w:rsid w:val="006B70F0"/>
    <w:rsid w:val="006B7513"/>
    <w:rsid w:val="006C00F6"/>
    <w:rsid w:val="006C0179"/>
    <w:rsid w:val="006C0EE8"/>
    <w:rsid w:val="006C3078"/>
    <w:rsid w:val="006C4992"/>
    <w:rsid w:val="006C4B01"/>
    <w:rsid w:val="006C4E5B"/>
    <w:rsid w:val="006C6345"/>
    <w:rsid w:val="006C6731"/>
    <w:rsid w:val="006C68D7"/>
    <w:rsid w:val="006C71F7"/>
    <w:rsid w:val="006D09A2"/>
    <w:rsid w:val="006D0C7F"/>
    <w:rsid w:val="006D1B89"/>
    <w:rsid w:val="006D20C3"/>
    <w:rsid w:val="006D25EF"/>
    <w:rsid w:val="006D38D7"/>
    <w:rsid w:val="006D60AA"/>
    <w:rsid w:val="006D680F"/>
    <w:rsid w:val="006D773C"/>
    <w:rsid w:val="006D7EBA"/>
    <w:rsid w:val="006E24E8"/>
    <w:rsid w:val="006E2748"/>
    <w:rsid w:val="006E44C7"/>
    <w:rsid w:val="006E513C"/>
    <w:rsid w:val="006E52AB"/>
    <w:rsid w:val="006E5C32"/>
    <w:rsid w:val="006E6518"/>
    <w:rsid w:val="006E70D1"/>
    <w:rsid w:val="006F18D4"/>
    <w:rsid w:val="006F191B"/>
    <w:rsid w:val="006F1A7D"/>
    <w:rsid w:val="006F1C96"/>
    <w:rsid w:val="006F1F54"/>
    <w:rsid w:val="006F2EED"/>
    <w:rsid w:val="006F4AAA"/>
    <w:rsid w:val="006F68BB"/>
    <w:rsid w:val="00700580"/>
    <w:rsid w:val="00700798"/>
    <w:rsid w:val="00700A99"/>
    <w:rsid w:val="007020E5"/>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5C07"/>
    <w:rsid w:val="00716E44"/>
    <w:rsid w:val="00717735"/>
    <w:rsid w:val="00717D1A"/>
    <w:rsid w:val="00720022"/>
    <w:rsid w:val="00721C49"/>
    <w:rsid w:val="007223C0"/>
    <w:rsid w:val="00722790"/>
    <w:rsid w:val="00722BC8"/>
    <w:rsid w:val="0072327F"/>
    <w:rsid w:val="007236FC"/>
    <w:rsid w:val="007253ED"/>
    <w:rsid w:val="00725CBA"/>
    <w:rsid w:val="00726E9B"/>
    <w:rsid w:val="00727FB9"/>
    <w:rsid w:val="0073000C"/>
    <w:rsid w:val="00730F9C"/>
    <w:rsid w:val="007330B8"/>
    <w:rsid w:val="00734081"/>
    <w:rsid w:val="007367A0"/>
    <w:rsid w:val="007367F0"/>
    <w:rsid w:val="00737443"/>
    <w:rsid w:val="00737EE8"/>
    <w:rsid w:val="00737F48"/>
    <w:rsid w:val="00737FFA"/>
    <w:rsid w:val="007403DA"/>
    <w:rsid w:val="00740539"/>
    <w:rsid w:val="00740799"/>
    <w:rsid w:val="0074329F"/>
    <w:rsid w:val="00743E72"/>
    <w:rsid w:val="00743FC1"/>
    <w:rsid w:val="00744460"/>
    <w:rsid w:val="00744CC5"/>
    <w:rsid w:val="00744D27"/>
    <w:rsid w:val="007465FB"/>
    <w:rsid w:val="007502DC"/>
    <w:rsid w:val="0075064D"/>
    <w:rsid w:val="00750FBA"/>
    <w:rsid w:val="00752EFF"/>
    <w:rsid w:val="00754011"/>
    <w:rsid w:val="0075514C"/>
    <w:rsid w:val="007568EB"/>
    <w:rsid w:val="00756C15"/>
    <w:rsid w:val="00760741"/>
    <w:rsid w:val="00760C32"/>
    <w:rsid w:val="00761246"/>
    <w:rsid w:val="00761475"/>
    <w:rsid w:val="007615CE"/>
    <w:rsid w:val="00761CFC"/>
    <w:rsid w:val="00762F93"/>
    <w:rsid w:val="00763F9C"/>
    <w:rsid w:val="00765C99"/>
    <w:rsid w:val="007661E6"/>
    <w:rsid w:val="007671D1"/>
    <w:rsid w:val="007703CE"/>
    <w:rsid w:val="007707B1"/>
    <w:rsid w:val="007708D3"/>
    <w:rsid w:val="00770D5E"/>
    <w:rsid w:val="00770EB5"/>
    <w:rsid w:val="00771CF2"/>
    <w:rsid w:val="00775AF4"/>
    <w:rsid w:val="00775F7B"/>
    <w:rsid w:val="00776104"/>
    <w:rsid w:val="007776CC"/>
    <w:rsid w:val="0077792A"/>
    <w:rsid w:val="00777A65"/>
    <w:rsid w:val="00784DA6"/>
    <w:rsid w:val="00785D97"/>
    <w:rsid w:val="007865DC"/>
    <w:rsid w:val="00787097"/>
    <w:rsid w:val="00790C96"/>
    <w:rsid w:val="00791AFC"/>
    <w:rsid w:val="007943BC"/>
    <w:rsid w:val="00794B62"/>
    <w:rsid w:val="00796184"/>
    <w:rsid w:val="00796241"/>
    <w:rsid w:val="00796751"/>
    <w:rsid w:val="00796D8F"/>
    <w:rsid w:val="00797831"/>
    <w:rsid w:val="007A04B6"/>
    <w:rsid w:val="007A10E8"/>
    <w:rsid w:val="007A13C6"/>
    <w:rsid w:val="007A1C49"/>
    <w:rsid w:val="007A1DB7"/>
    <w:rsid w:val="007A24B9"/>
    <w:rsid w:val="007A3A4F"/>
    <w:rsid w:val="007A477F"/>
    <w:rsid w:val="007A47EB"/>
    <w:rsid w:val="007A5329"/>
    <w:rsid w:val="007A61A4"/>
    <w:rsid w:val="007A6276"/>
    <w:rsid w:val="007A6E87"/>
    <w:rsid w:val="007A72FE"/>
    <w:rsid w:val="007B22B8"/>
    <w:rsid w:val="007B397A"/>
    <w:rsid w:val="007B487F"/>
    <w:rsid w:val="007B49F8"/>
    <w:rsid w:val="007B4EB1"/>
    <w:rsid w:val="007B543E"/>
    <w:rsid w:val="007B5AA7"/>
    <w:rsid w:val="007C0726"/>
    <w:rsid w:val="007C20D0"/>
    <w:rsid w:val="007C3301"/>
    <w:rsid w:val="007C42AB"/>
    <w:rsid w:val="007C566F"/>
    <w:rsid w:val="007C57BD"/>
    <w:rsid w:val="007C6312"/>
    <w:rsid w:val="007C72B0"/>
    <w:rsid w:val="007C7CA0"/>
    <w:rsid w:val="007D09B2"/>
    <w:rsid w:val="007D1B7C"/>
    <w:rsid w:val="007D293F"/>
    <w:rsid w:val="007D2DD6"/>
    <w:rsid w:val="007D321C"/>
    <w:rsid w:val="007D5056"/>
    <w:rsid w:val="007D5CF0"/>
    <w:rsid w:val="007D615C"/>
    <w:rsid w:val="007E176D"/>
    <w:rsid w:val="007E2416"/>
    <w:rsid w:val="007E3B2E"/>
    <w:rsid w:val="007E3FC0"/>
    <w:rsid w:val="007E45D4"/>
    <w:rsid w:val="007E460C"/>
    <w:rsid w:val="007E4B6F"/>
    <w:rsid w:val="007E4CBC"/>
    <w:rsid w:val="007E5BB9"/>
    <w:rsid w:val="007E61AA"/>
    <w:rsid w:val="007E6CC6"/>
    <w:rsid w:val="007F03ED"/>
    <w:rsid w:val="007F0572"/>
    <w:rsid w:val="007F2A7C"/>
    <w:rsid w:val="007F43BC"/>
    <w:rsid w:val="007F4D40"/>
    <w:rsid w:val="007F5E43"/>
    <w:rsid w:val="007F61F9"/>
    <w:rsid w:val="00801BDC"/>
    <w:rsid w:val="00802790"/>
    <w:rsid w:val="00802B3D"/>
    <w:rsid w:val="00803314"/>
    <w:rsid w:val="00803384"/>
    <w:rsid w:val="0080355D"/>
    <w:rsid w:val="00804D89"/>
    <w:rsid w:val="0080737A"/>
    <w:rsid w:val="0080797C"/>
    <w:rsid w:val="00812250"/>
    <w:rsid w:val="0081235D"/>
    <w:rsid w:val="00812572"/>
    <w:rsid w:val="00814452"/>
    <w:rsid w:val="00816921"/>
    <w:rsid w:val="00816BC6"/>
    <w:rsid w:val="00817559"/>
    <w:rsid w:val="0081771B"/>
    <w:rsid w:val="008201EF"/>
    <w:rsid w:val="00820370"/>
    <w:rsid w:val="008207BE"/>
    <w:rsid w:val="00820EDD"/>
    <w:rsid w:val="00821177"/>
    <w:rsid w:val="00821298"/>
    <w:rsid w:val="00823113"/>
    <w:rsid w:val="008236B9"/>
    <w:rsid w:val="00826B8E"/>
    <w:rsid w:val="00830906"/>
    <w:rsid w:val="00830F0F"/>
    <w:rsid w:val="0083109C"/>
    <w:rsid w:val="00831DAF"/>
    <w:rsid w:val="00832A2E"/>
    <w:rsid w:val="00835C83"/>
    <w:rsid w:val="00836461"/>
    <w:rsid w:val="00837363"/>
    <w:rsid w:val="00837919"/>
    <w:rsid w:val="00840FA7"/>
    <w:rsid w:val="00842670"/>
    <w:rsid w:val="00842CB6"/>
    <w:rsid w:val="0084344A"/>
    <w:rsid w:val="00844AFE"/>
    <w:rsid w:val="00844B22"/>
    <w:rsid w:val="00845A7D"/>
    <w:rsid w:val="00847479"/>
    <w:rsid w:val="00847B0B"/>
    <w:rsid w:val="00847D55"/>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6A32"/>
    <w:rsid w:val="008675EC"/>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0B4E"/>
    <w:rsid w:val="008818FD"/>
    <w:rsid w:val="00883136"/>
    <w:rsid w:val="008835BC"/>
    <w:rsid w:val="0088386C"/>
    <w:rsid w:val="00884C4A"/>
    <w:rsid w:val="00884F9F"/>
    <w:rsid w:val="0088565F"/>
    <w:rsid w:val="008857DE"/>
    <w:rsid w:val="0088598F"/>
    <w:rsid w:val="00885993"/>
    <w:rsid w:val="00885A13"/>
    <w:rsid w:val="00885F21"/>
    <w:rsid w:val="0088693A"/>
    <w:rsid w:val="00886DC5"/>
    <w:rsid w:val="00887394"/>
    <w:rsid w:val="0088793B"/>
    <w:rsid w:val="008901AF"/>
    <w:rsid w:val="008901E9"/>
    <w:rsid w:val="008902C2"/>
    <w:rsid w:val="00890565"/>
    <w:rsid w:val="0089129E"/>
    <w:rsid w:val="00891540"/>
    <w:rsid w:val="00891931"/>
    <w:rsid w:val="008928AE"/>
    <w:rsid w:val="008954B0"/>
    <w:rsid w:val="00895B78"/>
    <w:rsid w:val="0089690E"/>
    <w:rsid w:val="00896ED8"/>
    <w:rsid w:val="00897244"/>
    <w:rsid w:val="008A4642"/>
    <w:rsid w:val="008A466F"/>
    <w:rsid w:val="008A6310"/>
    <w:rsid w:val="008A63A3"/>
    <w:rsid w:val="008A6CEF"/>
    <w:rsid w:val="008A7149"/>
    <w:rsid w:val="008A77AF"/>
    <w:rsid w:val="008A7878"/>
    <w:rsid w:val="008B043F"/>
    <w:rsid w:val="008B1B1B"/>
    <w:rsid w:val="008B20A6"/>
    <w:rsid w:val="008B2B35"/>
    <w:rsid w:val="008B2D82"/>
    <w:rsid w:val="008B3EE6"/>
    <w:rsid w:val="008B4D42"/>
    <w:rsid w:val="008B4EA6"/>
    <w:rsid w:val="008B50F1"/>
    <w:rsid w:val="008B6520"/>
    <w:rsid w:val="008B6C12"/>
    <w:rsid w:val="008B753A"/>
    <w:rsid w:val="008C18FB"/>
    <w:rsid w:val="008C38C0"/>
    <w:rsid w:val="008C6E24"/>
    <w:rsid w:val="008C721F"/>
    <w:rsid w:val="008D17F8"/>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7322"/>
    <w:rsid w:val="00900AAD"/>
    <w:rsid w:val="00902133"/>
    <w:rsid w:val="00904823"/>
    <w:rsid w:val="009054C7"/>
    <w:rsid w:val="00910027"/>
    <w:rsid w:val="0091019A"/>
    <w:rsid w:val="009101B7"/>
    <w:rsid w:val="00910BA6"/>
    <w:rsid w:val="0091169F"/>
    <w:rsid w:val="00911703"/>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101C"/>
    <w:rsid w:val="00943953"/>
    <w:rsid w:val="00943C53"/>
    <w:rsid w:val="0094520A"/>
    <w:rsid w:val="0094582B"/>
    <w:rsid w:val="009468CD"/>
    <w:rsid w:val="00947657"/>
    <w:rsid w:val="00950C06"/>
    <w:rsid w:val="00950C7E"/>
    <w:rsid w:val="00950F89"/>
    <w:rsid w:val="00950FE8"/>
    <w:rsid w:val="009523E1"/>
    <w:rsid w:val="00954A74"/>
    <w:rsid w:val="00957AF3"/>
    <w:rsid w:val="0096203D"/>
    <w:rsid w:val="0096450C"/>
    <w:rsid w:val="00966284"/>
    <w:rsid w:val="00966659"/>
    <w:rsid w:val="0096713F"/>
    <w:rsid w:val="0096721D"/>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33B"/>
    <w:rsid w:val="00985502"/>
    <w:rsid w:val="00986B04"/>
    <w:rsid w:val="00987B60"/>
    <w:rsid w:val="00990098"/>
    <w:rsid w:val="00991A35"/>
    <w:rsid w:val="00992CCC"/>
    <w:rsid w:val="0099370C"/>
    <w:rsid w:val="009940D4"/>
    <w:rsid w:val="009941A3"/>
    <w:rsid w:val="00994969"/>
    <w:rsid w:val="00994D83"/>
    <w:rsid w:val="00996691"/>
    <w:rsid w:val="009975D7"/>
    <w:rsid w:val="009977F8"/>
    <w:rsid w:val="00997830"/>
    <w:rsid w:val="00997FA8"/>
    <w:rsid w:val="009A0400"/>
    <w:rsid w:val="009A080E"/>
    <w:rsid w:val="009A0E64"/>
    <w:rsid w:val="009A1062"/>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6729"/>
    <w:rsid w:val="009B68D1"/>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0ABD"/>
    <w:rsid w:val="009E1924"/>
    <w:rsid w:val="009E27E8"/>
    <w:rsid w:val="009E3D6D"/>
    <w:rsid w:val="009E4C80"/>
    <w:rsid w:val="009E5041"/>
    <w:rsid w:val="009E5047"/>
    <w:rsid w:val="009E5710"/>
    <w:rsid w:val="009E5DE7"/>
    <w:rsid w:val="009E64AE"/>
    <w:rsid w:val="009E6790"/>
    <w:rsid w:val="009E693F"/>
    <w:rsid w:val="009F01CA"/>
    <w:rsid w:val="009F2722"/>
    <w:rsid w:val="009F277C"/>
    <w:rsid w:val="009F3BD4"/>
    <w:rsid w:val="009F3E4D"/>
    <w:rsid w:val="009F4DA3"/>
    <w:rsid w:val="009F6ECC"/>
    <w:rsid w:val="009F7123"/>
    <w:rsid w:val="009F747D"/>
    <w:rsid w:val="00A0079E"/>
    <w:rsid w:val="00A01598"/>
    <w:rsid w:val="00A0211B"/>
    <w:rsid w:val="00A03A4A"/>
    <w:rsid w:val="00A0407F"/>
    <w:rsid w:val="00A0481B"/>
    <w:rsid w:val="00A0522B"/>
    <w:rsid w:val="00A055B9"/>
    <w:rsid w:val="00A05FDD"/>
    <w:rsid w:val="00A064B7"/>
    <w:rsid w:val="00A065B2"/>
    <w:rsid w:val="00A06CCB"/>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27F89"/>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7589"/>
    <w:rsid w:val="00A61DB4"/>
    <w:rsid w:val="00A64459"/>
    <w:rsid w:val="00A64B9E"/>
    <w:rsid w:val="00A64D96"/>
    <w:rsid w:val="00A6528D"/>
    <w:rsid w:val="00A662FD"/>
    <w:rsid w:val="00A665B9"/>
    <w:rsid w:val="00A66E58"/>
    <w:rsid w:val="00A66F3E"/>
    <w:rsid w:val="00A71650"/>
    <w:rsid w:val="00A74C2B"/>
    <w:rsid w:val="00A75990"/>
    <w:rsid w:val="00A770D8"/>
    <w:rsid w:val="00A77432"/>
    <w:rsid w:val="00A807E6"/>
    <w:rsid w:val="00A809E5"/>
    <w:rsid w:val="00A80E5A"/>
    <w:rsid w:val="00A810B1"/>
    <w:rsid w:val="00A818CA"/>
    <w:rsid w:val="00A81C39"/>
    <w:rsid w:val="00A81D99"/>
    <w:rsid w:val="00A827DC"/>
    <w:rsid w:val="00A83521"/>
    <w:rsid w:val="00A849F4"/>
    <w:rsid w:val="00A870BC"/>
    <w:rsid w:val="00A91CCB"/>
    <w:rsid w:val="00A93492"/>
    <w:rsid w:val="00A93A66"/>
    <w:rsid w:val="00A9504A"/>
    <w:rsid w:val="00A96B45"/>
    <w:rsid w:val="00A96C63"/>
    <w:rsid w:val="00A96CD1"/>
    <w:rsid w:val="00AA17A2"/>
    <w:rsid w:val="00AA1C36"/>
    <w:rsid w:val="00AA202E"/>
    <w:rsid w:val="00AA3A7F"/>
    <w:rsid w:val="00AA3D99"/>
    <w:rsid w:val="00AA43B5"/>
    <w:rsid w:val="00AA4464"/>
    <w:rsid w:val="00AA5824"/>
    <w:rsid w:val="00AA5D62"/>
    <w:rsid w:val="00AA671B"/>
    <w:rsid w:val="00AB0987"/>
    <w:rsid w:val="00AB0DBD"/>
    <w:rsid w:val="00AB1432"/>
    <w:rsid w:val="00AB1D47"/>
    <w:rsid w:val="00AB2325"/>
    <w:rsid w:val="00AB235D"/>
    <w:rsid w:val="00AB3081"/>
    <w:rsid w:val="00AB3CBB"/>
    <w:rsid w:val="00AB50AB"/>
    <w:rsid w:val="00AB5CEF"/>
    <w:rsid w:val="00AB6054"/>
    <w:rsid w:val="00AB6E2A"/>
    <w:rsid w:val="00AB6FC7"/>
    <w:rsid w:val="00AB709A"/>
    <w:rsid w:val="00AC1EFF"/>
    <w:rsid w:val="00AC3BF6"/>
    <w:rsid w:val="00AC48EA"/>
    <w:rsid w:val="00AC53FE"/>
    <w:rsid w:val="00AD1310"/>
    <w:rsid w:val="00AD2AFD"/>
    <w:rsid w:val="00AD3562"/>
    <w:rsid w:val="00AD4639"/>
    <w:rsid w:val="00AD4945"/>
    <w:rsid w:val="00AD5186"/>
    <w:rsid w:val="00AD6CD6"/>
    <w:rsid w:val="00AD7505"/>
    <w:rsid w:val="00AE08E0"/>
    <w:rsid w:val="00AE0CD3"/>
    <w:rsid w:val="00AE16BE"/>
    <w:rsid w:val="00AE1958"/>
    <w:rsid w:val="00AE2AF3"/>
    <w:rsid w:val="00AE2FC4"/>
    <w:rsid w:val="00AE2FD8"/>
    <w:rsid w:val="00AE3816"/>
    <w:rsid w:val="00AE3FA1"/>
    <w:rsid w:val="00AE4216"/>
    <w:rsid w:val="00AE5107"/>
    <w:rsid w:val="00AE5ADE"/>
    <w:rsid w:val="00AE696F"/>
    <w:rsid w:val="00AE6AAC"/>
    <w:rsid w:val="00AE6BB6"/>
    <w:rsid w:val="00AF07FF"/>
    <w:rsid w:val="00AF119B"/>
    <w:rsid w:val="00AF4B53"/>
    <w:rsid w:val="00AF635E"/>
    <w:rsid w:val="00AF7467"/>
    <w:rsid w:val="00AF7BA7"/>
    <w:rsid w:val="00B026FE"/>
    <w:rsid w:val="00B036F9"/>
    <w:rsid w:val="00B0401C"/>
    <w:rsid w:val="00B042D8"/>
    <w:rsid w:val="00B04962"/>
    <w:rsid w:val="00B06755"/>
    <w:rsid w:val="00B067A0"/>
    <w:rsid w:val="00B0719B"/>
    <w:rsid w:val="00B0770A"/>
    <w:rsid w:val="00B11A06"/>
    <w:rsid w:val="00B11DE1"/>
    <w:rsid w:val="00B11F1B"/>
    <w:rsid w:val="00B124F9"/>
    <w:rsid w:val="00B13F2F"/>
    <w:rsid w:val="00B14288"/>
    <w:rsid w:val="00B1671C"/>
    <w:rsid w:val="00B17EE2"/>
    <w:rsid w:val="00B21600"/>
    <w:rsid w:val="00B21C01"/>
    <w:rsid w:val="00B22BE4"/>
    <w:rsid w:val="00B22D7C"/>
    <w:rsid w:val="00B239E3"/>
    <w:rsid w:val="00B2596F"/>
    <w:rsid w:val="00B25BE6"/>
    <w:rsid w:val="00B276CB"/>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3E17"/>
    <w:rsid w:val="00B54779"/>
    <w:rsid w:val="00B5573A"/>
    <w:rsid w:val="00B56804"/>
    <w:rsid w:val="00B56C3A"/>
    <w:rsid w:val="00B56CF0"/>
    <w:rsid w:val="00B57876"/>
    <w:rsid w:val="00B61224"/>
    <w:rsid w:val="00B613FE"/>
    <w:rsid w:val="00B616FD"/>
    <w:rsid w:val="00B61B1C"/>
    <w:rsid w:val="00B6448D"/>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2949"/>
    <w:rsid w:val="00B84E35"/>
    <w:rsid w:val="00B85B6C"/>
    <w:rsid w:val="00B86CC5"/>
    <w:rsid w:val="00B874B5"/>
    <w:rsid w:val="00B87A1A"/>
    <w:rsid w:val="00B90656"/>
    <w:rsid w:val="00B92F95"/>
    <w:rsid w:val="00B96FCF"/>
    <w:rsid w:val="00BA1696"/>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3BF1"/>
    <w:rsid w:val="00BD3DD9"/>
    <w:rsid w:val="00BD47F0"/>
    <w:rsid w:val="00BD4C73"/>
    <w:rsid w:val="00BD5426"/>
    <w:rsid w:val="00BD5C75"/>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3E1F"/>
    <w:rsid w:val="00BF3EFE"/>
    <w:rsid w:val="00BF5285"/>
    <w:rsid w:val="00BF5FA5"/>
    <w:rsid w:val="00BF621D"/>
    <w:rsid w:val="00BF6279"/>
    <w:rsid w:val="00BF70A0"/>
    <w:rsid w:val="00C0044E"/>
    <w:rsid w:val="00C00B00"/>
    <w:rsid w:val="00C0104C"/>
    <w:rsid w:val="00C02916"/>
    <w:rsid w:val="00C03574"/>
    <w:rsid w:val="00C03F33"/>
    <w:rsid w:val="00C05B1B"/>
    <w:rsid w:val="00C07212"/>
    <w:rsid w:val="00C072BF"/>
    <w:rsid w:val="00C0799F"/>
    <w:rsid w:val="00C07DAA"/>
    <w:rsid w:val="00C11AF6"/>
    <w:rsid w:val="00C1367A"/>
    <w:rsid w:val="00C139C5"/>
    <w:rsid w:val="00C13E74"/>
    <w:rsid w:val="00C1584C"/>
    <w:rsid w:val="00C20B56"/>
    <w:rsid w:val="00C231D1"/>
    <w:rsid w:val="00C2322E"/>
    <w:rsid w:val="00C23432"/>
    <w:rsid w:val="00C235B2"/>
    <w:rsid w:val="00C23D6A"/>
    <w:rsid w:val="00C24792"/>
    <w:rsid w:val="00C24F3D"/>
    <w:rsid w:val="00C250F3"/>
    <w:rsid w:val="00C27661"/>
    <w:rsid w:val="00C27D25"/>
    <w:rsid w:val="00C3137B"/>
    <w:rsid w:val="00C317D4"/>
    <w:rsid w:val="00C32649"/>
    <w:rsid w:val="00C33483"/>
    <w:rsid w:val="00C34466"/>
    <w:rsid w:val="00C35538"/>
    <w:rsid w:val="00C4021F"/>
    <w:rsid w:val="00C402C1"/>
    <w:rsid w:val="00C41151"/>
    <w:rsid w:val="00C426D1"/>
    <w:rsid w:val="00C43E6F"/>
    <w:rsid w:val="00C43EDF"/>
    <w:rsid w:val="00C447D8"/>
    <w:rsid w:val="00C44CE2"/>
    <w:rsid w:val="00C44E94"/>
    <w:rsid w:val="00C45424"/>
    <w:rsid w:val="00C455EC"/>
    <w:rsid w:val="00C45D6B"/>
    <w:rsid w:val="00C4725C"/>
    <w:rsid w:val="00C4781F"/>
    <w:rsid w:val="00C478CE"/>
    <w:rsid w:val="00C50962"/>
    <w:rsid w:val="00C5172F"/>
    <w:rsid w:val="00C52537"/>
    <w:rsid w:val="00C53489"/>
    <w:rsid w:val="00C53577"/>
    <w:rsid w:val="00C54128"/>
    <w:rsid w:val="00C54CD3"/>
    <w:rsid w:val="00C555EB"/>
    <w:rsid w:val="00C57EF7"/>
    <w:rsid w:val="00C60554"/>
    <w:rsid w:val="00C607A5"/>
    <w:rsid w:val="00C60CD7"/>
    <w:rsid w:val="00C63D38"/>
    <w:rsid w:val="00C63F6A"/>
    <w:rsid w:val="00C65B51"/>
    <w:rsid w:val="00C66B84"/>
    <w:rsid w:val="00C66E3C"/>
    <w:rsid w:val="00C67128"/>
    <w:rsid w:val="00C6767D"/>
    <w:rsid w:val="00C677A7"/>
    <w:rsid w:val="00C67D59"/>
    <w:rsid w:val="00C7084F"/>
    <w:rsid w:val="00C7150F"/>
    <w:rsid w:val="00C71CBC"/>
    <w:rsid w:val="00C7328B"/>
    <w:rsid w:val="00C736D0"/>
    <w:rsid w:val="00C73792"/>
    <w:rsid w:val="00C755E6"/>
    <w:rsid w:val="00C75923"/>
    <w:rsid w:val="00C76157"/>
    <w:rsid w:val="00C7634A"/>
    <w:rsid w:val="00C76A2F"/>
    <w:rsid w:val="00C77461"/>
    <w:rsid w:val="00C81794"/>
    <w:rsid w:val="00C81970"/>
    <w:rsid w:val="00C82683"/>
    <w:rsid w:val="00C8342C"/>
    <w:rsid w:val="00C83BF1"/>
    <w:rsid w:val="00C86588"/>
    <w:rsid w:val="00C9086E"/>
    <w:rsid w:val="00C91A5C"/>
    <w:rsid w:val="00C91C31"/>
    <w:rsid w:val="00C91CE8"/>
    <w:rsid w:val="00C9261D"/>
    <w:rsid w:val="00C96738"/>
    <w:rsid w:val="00C969D3"/>
    <w:rsid w:val="00C96FE7"/>
    <w:rsid w:val="00C973E6"/>
    <w:rsid w:val="00CA0A50"/>
    <w:rsid w:val="00CA170E"/>
    <w:rsid w:val="00CA3175"/>
    <w:rsid w:val="00CA36CD"/>
    <w:rsid w:val="00CA509B"/>
    <w:rsid w:val="00CA5132"/>
    <w:rsid w:val="00CA5F20"/>
    <w:rsid w:val="00CA6EA6"/>
    <w:rsid w:val="00CB0B40"/>
    <w:rsid w:val="00CB3476"/>
    <w:rsid w:val="00CB3F97"/>
    <w:rsid w:val="00CB52BC"/>
    <w:rsid w:val="00CB5A2F"/>
    <w:rsid w:val="00CB5DC3"/>
    <w:rsid w:val="00CB5EDA"/>
    <w:rsid w:val="00CB6565"/>
    <w:rsid w:val="00CC0B16"/>
    <w:rsid w:val="00CC1C1D"/>
    <w:rsid w:val="00CC2909"/>
    <w:rsid w:val="00CC2A90"/>
    <w:rsid w:val="00CC3139"/>
    <w:rsid w:val="00CC5500"/>
    <w:rsid w:val="00CC5F4F"/>
    <w:rsid w:val="00CC6594"/>
    <w:rsid w:val="00CD0238"/>
    <w:rsid w:val="00CD06F2"/>
    <w:rsid w:val="00CD313A"/>
    <w:rsid w:val="00CD6154"/>
    <w:rsid w:val="00CD75D6"/>
    <w:rsid w:val="00CE2254"/>
    <w:rsid w:val="00CE2CB1"/>
    <w:rsid w:val="00CE3077"/>
    <w:rsid w:val="00CE32E3"/>
    <w:rsid w:val="00CE38B4"/>
    <w:rsid w:val="00CE4AB7"/>
    <w:rsid w:val="00CE4B01"/>
    <w:rsid w:val="00CE504A"/>
    <w:rsid w:val="00CE5938"/>
    <w:rsid w:val="00CE5A1A"/>
    <w:rsid w:val="00CE6F17"/>
    <w:rsid w:val="00CE7260"/>
    <w:rsid w:val="00CE7E3A"/>
    <w:rsid w:val="00CF0079"/>
    <w:rsid w:val="00CF06A8"/>
    <w:rsid w:val="00CF099D"/>
    <w:rsid w:val="00CF0B7D"/>
    <w:rsid w:val="00CF2100"/>
    <w:rsid w:val="00CF2E12"/>
    <w:rsid w:val="00CF3820"/>
    <w:rsid w:val="00CF3F37"/>
    <w:rsid w:val="00CF429F"/>
    <w:rsid w:val="00CF4A45"/>
    <w:rsid w:val="00CF6A9B"/>
    <w:rsid w:val="00D00263"/>
    <w:rsid w:val="00D03595"/>
    <w:rsid w:val="00D05308"/>
    <w:rsid w:val="00D054FF"/>
    <w:rsid w:val="00D055A7"/>
    <w:rsid w:val="00D05D26"/>
    <w:rsid w:val="00D066A6"/>
    <w:rsid w:val="00D07461"/>
    <w:rsid w:val="00D07E57"/>
    <w:rsid w:val="00D10333"/>
    <w:rsid w:val="00D107DB"/>
    <w:rsid w:val="00D109FD"/>
    <w:rsid w:val="00D10F7D"/>
    <w:rsid w:val="00D1221E"/>
    <w:rsid w:val="00D134A7"/>
    <w:rsid w:val="00D14BAB"/>
    <w:rsid w:val="00D154A5"/>
    <w:rsid w:val="00D1605B"/>
    <w:rsid w:val="00D16B55"/>
    <w:rsid w:val="00D16F3A"/>
    <w:rsid w:val="00D22EF4"/>
    <w:rsid w:val="00D23036"/>
    <w:rsid w:val="00D23A22"/>
    <w:rsid w:val="00D25F7A"/>
    <w:rsid w:val="00D2632E"/>
    <w:rsid w:val="00D26ECC"/>
    <w:rsid w:val="00D272C3"/>
    <w:rsid w:val="00D278A1"/>
    <w:rsid w:val="00D27CE7"/>
    <w:rsid w:val="00D30348"/>
    <w:rsid w:val="00D30444"/>
    <w:rsid w:val="00D307B1"/>
    <w:rsid w:val="00D31032"/>
    <w:rsid w:val="00D31535"/>
    <w:rsid w:val="00D322E0"/>
    <w:rsid w:val="00D33FE0"/>
    <w:rsid w:val="00D34667"/>
    <w:rsid w:val="00D3487A"/>
    <w:rsid w:val="00D34B1D"/>
    <w:rsid w:val="00D36306"/>
    <w:rsid w:val="00D370DB"/>
    <w:rsid w:val="00D42489"/>
    <w:rsid w:val="00D42783"/>
    <w:rsid w:val="00D42967"/>
    <w:rsid w:val="00D42A48"/>
    <w:rsid w:val="00D43843"/>
    <w:rsid w:val="00D446E3"/>
    <w:rsid w:val="00D44C92"/>
    <w:rsid w:val="00D44F35"/>
    <w:rsid w:val="00D4687D"/>
    <w:rsid w:val="00D46D47"/>
    <w:rsid w:val="00D5017F"/>
    <w:rsid w:val="00D50F12"/>
    <w:rsid w:val="00D523C3"/>
    <w:rsid w:val="00D537F7"/>
    <w:rsid w:val="00D53966"/>
    <w:rsid w:val="00D546AD"/>
    <w:rsid w:val="00D54B28"/>
    <w:rsid w:val="00D62D29"/>
    <w:rsid w:val="00D657CA"/>
    <w:rsid w:val="00D65C0D"/>
    <w:rsid w:val="00D671E6"/>
    <w:rsid w:val="00D7224B"/>
    <w:rsid w:val="00D73A0B"/>
    <w:rsid w:val="00D74BC9"/>
    <w:rsid w:val="00D760CF"/>
    <w:rsid w:val="00D76A7D"/>
    <w:rsid w:val="00D76BF1"/>
    <w:rsid w:val="00D80152"/>
    <w:rsid w:val="00D80AB1"/>
    <w:rsid w:val="00D81333"/>
    <w:rsid w:val="00D81A79"/>
    <w:rsid w:val="00D83387"/>
    <w:rsid w:val="00D85297"/>
    <w:rsid w:val="00D85AE0"/>
    <w:rsid w:val="00D86ED2"/>
    <w:rsid w:val="00D9088B"/>
    <w:rsid w:val="00D9215C"/>
    <w:rsid w:val="00D923BF"/>
    <w:rsid w:val="00D929DB"/>
    <w:rsid w:val="00D936D4"/>
    <w:rsid w:val="00D94F4A"/>
    <w:rsid w:val="00D95A79"/>
    <w:rsid w:val="00D95CC2"/>
    <w:rsid w:val="00D9637C"/>
    <w:rsid w:val="00DA05D6"/>
    <w:rsid w:val="00DA08CD"/>
    <w:rsid w:val="00DA2255"/>
    <w:rsid w:val="00DA5BA2"/>
    <w:rsid w:val="00DA5ED1"/>
    <w:rsid w:val="00DA7740"/>
    <w:rsid w:val="00DB0FBA"/>
    <w:rsid w:val="00DB2480"/>
    <w:rsid w:val="00DB2C5D"/>
    <w:rsid w:val="00DB3905"/>
    <w:rsid w:val="00DB4EB6"/>
    <w:rsid w:val="00DB56AA"/>
    <w:rsid w:val="00DB5CEB"/>
    <w:rsid w:val="00DB6911"/>
    <w:rsid w:val="00DB6D50"/>
    <w:rsid w:val="00DB6EE7"/>
    <w:rsid w:val="00DB72D7"/>
    <w:rsid w:val="00DB7ECA"/>
    <w:rsid w:val="00DC1F6C"/>
    <w:rsid w:val="00DC227C"/>
    <w:rsid w:val="00DC35F7"/>
    <w:rsid w:val="00DC365B"/>
    <w:rsid w:val="00DC4ADF"/>
    <w:rsid w:val="00DC4DC7"/>
    <w:rsid w:val="00DC57ED"/>
    <w:rsid w:val="00DC6154"/>
    <w:rsid w:val="00DC668D"/>
    <w:rsid w:val="00DD0904"/>
    <w:rsid w:val="00DD097D"/>
    <w:rsid w:val="00DD0A3E"/>
    <w:rsid w:val="00DD0B8C"/>
    <w:rsid w:val="00DD303D"/>
    <w:rsid w:val="00DD30BC"/>
    <w:rsid w:val="00DD3177"/>
    <w:rsid w:val="00DD37E9"/>
    <w:rsid w:val="00DD44B4"/>
    <w:rsid w:val="00DD465F"/>
    <w:rsid w:val="00DD6D3F"/>
    <w:rsid w:val="00DE068F"/>
    <w:rsid w:val="00DE12B8"/>
    <w:rsid w:val="00DE1A99"/>
    <w:rsid w:val="00DE1AEE"/>
    <w:rsid w:val="00DE1D21"/>
    <w:rsid w:val="00DE2C46"/>
    <w:rsid w:val="00DE4394"/>
    <w:rsid w:val="00DE574C"/>
    <w:rsid w:val="00DE70E2"/>
    <w:rsid w:val="00DF0095"/>
    <w:rsid w:val="00DF0289"/>
    <w:rsid w:val="00DF1841"/>
    <w:rsid w:val="00DF2639"/>
    <w:rsid w:val="00DF2F74"/>
    <w:rsid w:val="00DF3673"/>
    <w:rsid w:val="00DF36AC"/>
    <w:rsid w:val="00DF3AF1"/>
    <w:rsid w:val="00DF5BA5"/>
    <w:rsid w:val="00DF5CA7"/>
    <w:rsid w:val="00DF6243"/>
    <w:rsid w:val="00DF662C"/>
    <w:rsid w:val="00DF715B"/>
    <w:rsid w:val="00DF75F2"/>
    <w:rsid w:val="00DF7752"/>
    <w:rsid w:val="00DF78FD"/>
    <w:rsid w:val="00E02270"/>
    <w:rsid w:val="00E0344A"/>
    <w:rsid w:val="00E0434A"/>
    <w:rsid w:val="00E06667"/>
    <w:rsid w:val="00E06909"/>
    <w:rsid w:val="00E0773C"/>
    <w:rsid w:val="00E10A69"/>
    <w:rsid w:val="00E1160D"/>
    <w:rsid w:val="00E12DA1"/>
    <w:rsid w:val="00E14C04"/>
    <w:rsid w:val="00E168D5"/>
    <w:rsid w:val="00E2040D"/>
    <w:rsid w:val="00E209EA"/>
    <w:rsid w:val="00E20AA1"/>
    <w:rsid w:val="00E233EA"/>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37C2F"/>
    <w:rsid w:val="00E4071C"/>
    <w:rsid w:val="00E40E75"/>
    <w:rsid w:val="00E419AC"/>
    <w:rsid w:val="00E41A3E"/>
    <w:rsid w:val="00E42082"/>
    <w:rsid w:val="00E4270A"/>
    <w:rsid w:val="00E436CA"/>
    <w:rsid w:val="00E44830"/>
    <w:rsid w:val="00E45185"/>
    <w:rsid w:val="00E458B6"/>
    <w:rsid w:val="00E45F5E"/>
    <w:rsid w:val="00E47897"/>
    <w:rsid w:val="00E47B94"/>
    <w:rsid w:val="00E50AD6"/>
    <w:rsid w:val="00E5120A"/>
    <w:rsid w:val="00E513CD"/>
    <w:rsid w:val="00E51755"/>
    <w:rsid w:val="00E518C7"/>
    <w:rsid w:val="00E5276E"/>
    <w:rsid w:val="00E53D1B"/>
    <w:rsid w:val="00E54261"/>
    <w:rsid w:val="00E54958"/>
    <w:rsid w:val="00E551D5"/>
    <w:rsid w:val="00E554B6"/>
    <w:rsid w:val="00E56293"/>
    <w:rsid w:val="00E60098"/>
    <w:rsid w:val="00E617BD"/>
    <w:rsid w:val="00E61A94"/>
    <w:rsid w:val="00E6343E"/>
    <w:rsid w:val="00E64012"/>
    <w:rsid w:val="00E66444"/>
    <w:rsid w:val="00E66B64"/>
    <w:rsid w:val="00E671EB"/>
    <w:rsid w:val="00E67A2E"/>
    <w:rsid w:val="00E721E1"/>
    <w:rsid w:val="00E725F6"/>
    <w:rsid w:val="00E736F1"/>
    <w:rsid w:val="00E74EA6"/>
    <w:rsid w:val="00E76DC4"/>
    <w:rsid w:val="00E773A5"/>
    <w:rsid w:val="00E804B7"/>
    <w:rsid w:val="00E813DA"/>
    <w:rsid w:val="00E81E26"/>
    <w:rsid w:val="00E825C5"/>
    <w:rsid w:val="00E83E7D"/>
    <w:rsid w:val="00E84443"/>
    <w:rsid w:val="00E848EB"/>
    <w:rsid w:val="00E84F76"/>
    <w:rsid w:val="00E85A92"/>
    <w:rsid w:val="00E863D6"/>
    <w:rsid w:val="00E87EC2"/>
    <w:rsid w:val="00E922A6"/>
    <w:rsid w:val="00E93046"/>
    <w:rsid w:val="00E93D0F"/>
    <w:rsid w:val="00E94992"/>
    <w:rsid w:val="00E95046"/>
    <w:rsid w:val="00E960EA"/>
    <w:rsid w:val="00EA0935"/>
    <w:rsid w:val="00EA0BFA"/>
    <w:rsid w:val="00EA0D6B"/>
    <w:rsid w:val="00EA0E96"/>
    <w:rsid w:val="00EA12AA"/>
    <w:rsid w:val="00EA2650"/>
    <w:rsid w:val="00EA267D"/>
    <w:rsid w:val="00EA34CE"/>
    <w:rsid w:val="00EA3786"/>
    <w:rsid w:val="00EA5154"/>
    <w:rsid w:val="00EA583B"/>
    <w:rsid w:val="00EA5D1D"/>
    <w:rsid w:val="00EA658A"/>
    <w:rsid w:val="00EA6ED9"/>
    <w:rsid w:val="00EB2675"/>
    <w:rsid w:val="00EB2C99"/>
    <w:rsid w:val="00EB375B"/>
    <w:rsid w:val="00EB4193"/>
    <w:rsid w:val="00EB455D"/>
    <w:rsid w:val="00EB59E9"/>
    <w:rsid w:val="00EB621B"/>
    <w:rsid w:val="00EB655E"/>
    <w:rsid w:val="00EC00F9"/>
    <w:rsid w:val="00EC05CC"/>
    <w:rsid w:val="00EC114F"/>
    <w:rsid w:val="00EC14CF"/>
    <w:rsid w:val="00EC18B6"/>
    <w:rsid w:val="00EC3006"/>
    <w:rsid w:val="00EC3668"/>
    <w:rsid w:val="00EC3733"/>
    <w:rsid w:val="00EC732D"/>
    <w:rsid w:val="00ED052B"/>
    <w:rsid w:val="00ED1B0D"/>
    <w:rsid w:val="00ED31E2"/>
    <w:rsid w:val="00ED3523"/>
    <w:rsid w:val="00ED3A6B"/>
    <w:rsid w:val="00EE1B19"/>
    <w:rsid w:val="00EE1FA1"/>
    <w:rsid w:val="00EE3A78"/>
    <w:rsid w:val="00EE43C9"/>
    <w:rsid w:val="00EE4B9F"/>
    <w:rsid w:val="00EE549A"/>
    <w:rsid w:val="00EE6570"/>
    <w:rsid w:val="00EE7184"/>
    <w:rsid w:val="00EE7410"/>
    <w:rsid w:val="00EE76BA"/>
    <w:rsid w:val="00EF069F"/>
    <w:rsid w:val="00EF0E8D"/>
    <w:rsid w:val="00EF19E8"/>
    <w:rsid w:val="00EF3818"/>
    <w:rsid w:val="00EF5231"/>
    <w:rsid w:val="00EF551E"/>
    <w:rsid w:val="00EF5BC6"/>
    <w:rsid w:val="00EF6CBE"/>
    <w:rsid w:val="00F016B3"/>
    <w:rsid w:val="00F01952"/>
    <w:rsid w:val="00F036D1"/>
    <w:rsid w:val="00F03DD5"/>
    <w:rsid w:val="00F050D2"/>
    <w:rsid w:val="00F05331"/>
    <w:rsid w:val="00F058AF"/>
    <w:rsid w:val="00F100A7"/>
    <w:rsid w:val="00F11A0B"/>
    <w:rsid w:val="00F150DE"/>
    <w:rsid w:val="00F16589"/>
    <w:rsid w:val="00F16871"/>
    <w:rsid w:val="00F17AA7"/>
    <w:rsid w:val="00F17DF5"/>
    <w:rsid w:val="00F17E08"/>
    <w:rsid w:val="00F225EF"/>
    <w:rsid w:val="00F24206"/>
    <w:rsid w:val="00F25AEC"/>
    <w:rsid w:val="00F273EB"/>
    <w:rsid w:val="00F32E6D"/>
    <w:rsid w:val="00F34B6C"/>
    <w:rsid w:val="00F352FB"/>
    <w:rsid w:val="00F3599C"/>
    <w:rsid w:val="00F36313"/>
    <w:rsid w:val="00F41E64"/>
    <w:rsid w:val="00F422F9"/>
    <w:rsid w:val="00F433F7"/>
    <w:rsid w:val="00F43C4A"/>
    <w:rsid w:val="00F44451"/>
    <w:rsid w:val="00F46CA2"/>
    <w:rsid w:val="00F5103E"/>
    <w:rsid w:val="00F53D9E"/>
    <w:rsid w:val="00F54010"/>
    <w:rsid w:val="00F5401B"/>
    <w:rsid w:val="00F547BF"/>
    <w:rsid w:val="00F5579E"/>
    <w:rsid w:val="00F55A71"/>
    <w:rsid w:val="00F55AE5"/>
    <w:rsid w:val="00F56212"/>
    <w:rsid w:val="00F563C5"/>
    <w:rsid w:val="00F57074"/>
    <w:rsid w:val="00F57874"/>
    <w:rsid w:val="00F6150B"/>
    <w:rsid w:val="00F6194D"/>
    <w:rsid w:val="00F61D0C"/>
    <w:rsid w:val="00F6448E"/>
    <w:rsid w:val="00F66E38"/>
    <w:rsid w:val="00F67224"/>
    <w:rsid w:val="00F678BC"/>
    <w:rsid w:val="00F702F8"/>
    <w:rsid w:val="00F70F36"/>
    <w:rsid w:val="00F712C3"/>
    <w:rsid w:val="00F750CA"/>
    <w:rsid w:val="00F765EC"/>
    <w:rsid w:val="00F77957"/>
    <w:rsid w:val="00F8109A"/>
    <w:rsid w:val="00F817F6"/>
    <w:rsid w:val="00F820C3"/>
    <w:rsid w:val="00F82A9F"/>
    <w:rsid w:val="00F82CF5"/>
    <w:rsid w:val="00F82E50"/>
    <w:rsid w:val="00F82E8C"/>
    <w:rsid w:val="00F83269"/>
    <w:rsid w:val="00F86898"/>
    <w:rsid w:val="00F872EC"/>
    <w:rsid w:val="00F91284"/>
    <w:rsid w:val="00F94D03"/>
    <w:rsid w:val="00F95380"/>
    <w:rsid w:val="00F97C2F"/>
    <w:rsid w:val="00FA0AE8"/>
    <w:rsid w:val="00FA0E9C"/>
    <w:rsid w:val="00FA4535"/>
    <w:rsid w:val="00FA455D"/>
    <w:rsid w:val="00FA48C2"/>
    <w:rsid w:val="00FA5AC9"/>
    <w:rsid w:val="00FA6689"/>
    <w:rsid w:val="00FB05C9"/>
    <w:rsid w:val="00FB0F05"/>
    <w:rsid w:val="00FB3661"/>
    <w:rsid w:val="00FB5ABF"/>
    <w:rsid w:val="00FB5D2D"/>
    <w:rsid w:val="00FB5D41"/>
    <w:rsid w:val="00FB5E25"/>
    <w:rsid w:val="00FB6863"/>
    <w:rsid w:val="00FB6EE4"/>
    <w:rsid w:val="00FC166C"/>
    <w:rsid w:val="00FC25B9"/>
    <w:rsid w:val="00FC2690"/>
    <w:rsid w:val="00FC36AD"/>
    <w:rsid w:val="00FC4244"/>
    <w:rsid w:val="00FC67D2"/>
    <w:rsid w:val="00FD01D2"/>
    <w:rsid w:val="00FD1130"/>
    <w:rsid w:val="00FD1F87"/>
    <w:rsid w:val="00FD2A8F"/>
    <w:rsid w:val="00FD2B23"/>
    <w:rsid w:val="00FD304C"/>
    <w:rsid w:val="00FD36D6"/>
    <w:rsid w:val="00FD469B"/>
    <w:rsid w:val="00FD4B11"/>
    <w:rsid w:val="00FD4C10"/>
    <w:rsid w:val="00FD4F02"/>
    <w:rsid w:val="00FD601D"/>
    <w:rsid w:val="00FD68F4"/>
    <w:rsid w:val="00FE00B8"/>
    <w:rsid w:val="00FE2287"/>
    <w:rsid w:val="00FE360A"/>
    <w:rsid w:val="00FE54BA"/>
    <w:rsid w:val="00FE5F0A"/>
    <w:rsid w:val="00FE6C37"/>
    <w:rsid w:val="00FF0264"/>
    <w:rsid w:val="00FF1168"/>
    <w:rsid w:val="00FF13C6"/>
    <w:rsid w:val="00FF368D"/>
    <w:rsid w:val="00FF40A3"/>
    <w:rsid w:val="00FF592C"/>
    <w:rsid w:val="00FF68D5"/>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DE2C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D60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E2C46"/>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6D60AA"/>
    <w:rPr>
      <w:rFonts w:ascii="Times New Roman" w:hAnsi="Times New Roman"/>
      <w:b/>
      <w:bCs/>
      <w:sz w:val="28"/>
      <w:szCs w:val="28"/>
    </w:rPr>
  </w:style>
  <w:style w:type="character" w:customStyle="1" w:styleId="B1Zchn">
    <w:name w:val="B1 Zchn"/>
    <w:qFormat/>
    <w:locked/>
    <w:rsid w:val="006D6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975879">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3361181">
      <w:bodyDiv w:val="1"/>
      <w:marLeft w:val="0"/>
      <w:marRight w:val="0"/>
      <w:marTop w:val="0"/>
      <w:marBottom w:val="0"/>
      <w:divBdr>
        <w:top w:val="none" w:sz="0" w:space="0" w:color="auto"/>
        <w:left w:val="none" w:sz="0" w:space="0" w:color="auto"/>
        <w:bottom w:val="none" w:sz="0" w:space="0" w:color="auto"/>
        <w:right w:val="none" w:sz="0" w:space="0" w:color="auto"/>
      </w:divBdr>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7488954">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9399539">
      <w:bodyDiv w:val="1"/>
      <w:marLeft w:val="0"/>
      <w:marRight w:val="0"/>
      <w:marTop w:val="0"/>
      <w:marBottom w:val="0"/>
      <w:divBdr>
        <w:top w:val="none" w:sz="0" w:space="0" w:color="auto"/>
        <w:left w:val="none" w:sz="0" w:space="0" w:color="auto"/>
        <w:bottom w:val="none" w:sz="0" w:space="0" w:color="auto"/>
        <w:right w:val="none" w:sz="0" w:space="0" w:color="auto"/>
      </w:divBdr>
      <w:divsChild>
        <w:div w:id="280888253">
          <w:marLeft w:val="1166"/>
          <w:marRight w:val="0"/>
          <w:marTop w:val="0"/>
          <w:marBottom w:val="0"/>
          <w:divBdr>
            <w:top w:val="none" w:sz="0" w:space="0" w:color="auto"/>
            <w:left w:val="none" w:sz="0" w:space="0" w:color="auto"/>
            <w:bottom w:val="none" w:sz="0" w:space="0" w:color="auto"/>
            <w:right w:val="none" w:sz="0" w:space="0" w:color="auto"/>
          </w:divBdr>
        </w:div>
      </w:divsChild>
    </w:div>
    <w:div w:id="105393324">
      <w:bodyDiv w:val="1"/>
      <w:marLeft w:val="0"/>
      <w:marRight w:val="0"/>
      <w:marTop w:val="0"/>
      <w:marBottom w:val="0"/>
      <w:divBdr>
        <w:top w:val="none" w:sz="0" w:space="0" w:color="auto"/>
        <w:left w:val="none" w:sz="0" w:space="0" w:color="auto"/>
        <w:bottom w:val="none" w:sz="0" w:space="0" w:color="auto"/>
        <w:right w:val="none" w:sz="0" w:space="0" w:color="auto"/>
      </w:divBdr>
      <w:divsChild>
        <w:div w:id="1210454407">
          <w:marLeft w:val="116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2669380">
      <w:bodyDiv w:val="1"/>
      <w:marLeft w:val="0"/>
      <w:marRight w:val="0"/>
      <w:marTop w:val="0"/>
      <w:marBottom w:val="0"/>
      <w:divBdr>
        <w:top w:val="none" w:sz="0" w:space="0" w:color="auto"/>
        <w:left w:val="none" w:sz="0" w:space="0" w:color="auto"/>
        <w:bottom w:val="none" w:sz="0" w:space="0" w:color="auto"/>
        <w:right w:val="none" w:sz="0" w:space="0" w:color="auto"/>
      </w:divBdr>
      <w:divsChild>
        <w:div w:id="22171710">
          <w:marLeft w:val="1166"/>
          <w:marRight w:val="0"/>
          <w:marTop w:val="0"/>
          <w:marBottom w:val="0"/>
          <w:divBdr>
            <w:top w:val="none" w:sz="0" w:space="0" w:color="auto"/>
            <w:left w:val="none" w:sz="0" w:space="0" w:color="auto"/>
            <w:bottom w:val="none" w:sz="0" w:space="0" w:color="auto"/>
            <w:right w:val="none" w:sz="0" w:space="0" w:color="auto"/>
          </w:divBdr>
        </w:div>
      </w:divsChild>
    </w:div>
    <w:div w:id="165169576">
      <w:bodyDiv w:val="1"/>
      <w:marLeft w:val="0"/>
      <w:marRight w:val="0"/>
      <w:marTop w:val="0"/>
      <w:marBottom w:val="0"/>
      <w:divBdr>
        <w:top w:val="none" w:sz="0" w:space="0" w:color="auto"/>
        <w:left w:val="none" w:sz="0" w:space="0" w:color="auto"/>
        <w:bottom w:val="none" w:sz="0" w:space="0" w:color="auto"/>
        <w:right w:val="none" w:sz="0" w:space="0" w:color="auto"/>
      </w:divBdr>
    </w:div>
    <w:div w:id="175386844">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3931448">
      <w:bodyDiv w:val="1"/>
      <w:marLeft w:val="0"/>
      <w:marRight w:val="0"/>
      <w:marTop w:val="0"/>
      <w:marBottom w:val="0"/>
      <w:divBdr>
        <w:top w:val="none" w:sz="0" w:space="0" w:color="auto"/>
        <w:left w:val="none" w:sz="0" w:space="0" w:color="auto"/>
        <w:bottom w:val="none" w:sz="0" w:space="0" w:color="auto"/>
        <w:right w:val="none" w:sz="0" w:space="0" w:color="auto"/>
      </w:divBdr>
      <w:divsChild>
        <w:div w:id="1423912817">
          <w:marLeft w:val="188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879792">
      <w:bodyDiv w:val="1"/>
      <w:marLeft w:val="0"/>
      <w:marRight w:val="0"/>
      <w:marTop w:val="0"/>
      <w:marBottom w:val="0"/>
      <w:divBdr>
        <w:top w:val="none" w:sz="0" w:space="0" w:color="auto"/>
        <w:left w:val="none" w:sz="0" w:space="0" w:color="auto"/>
        <w:bottom w:val="none" w:sz="0" w:space="0" w:color="auto"/>
        <w:right w:val="none" w:sz="0" w:space="0" w:color="auto"/>
      </w:divBdr>
    </w:div>
    <w:div w:id="257568440">
      <w:bodyDiv w:val="1"/>
      <w:marLeft w:val="0"/>
      <w:marRight w:val="0"/>
      <w:marTop w:val="0"/>
      <w:marBottom w:val="0"/>
      <w:divBdr>
        <w:top w:val="none" w:sz="0" w:space="0" w:color="auto"/>
        <w:left w:val="none" w:sz="0" w:space="0" w:color="auto"/>
        <w:bottom w:val="none" w:sz="0" w:space="0" w:color="auto"/>
        <w:right w:val="none" w:sz="0" w:space="0" w:color="auto"/>
      </w:divBdr>
      <w:divsChild>
        <w:div w:id="1570462236">
          <w:marLeft w:val="116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5862172">
      <w:bodyDiv w:val="1"/>
      <w:marLeft w:val="0"/>
      <w:marRight w:val="0"/>
      <w:marTop w:val="0"/>
      <w:marBottom w:val="0"/>
      <w:divBdr>
        <w:top w:val="none" w:sz="0" w:space="0" w:color="auto"/>
        <w:left w:val="none" w:sz="0" w:space="0" w:color="auto"/>
        <w:bottom w:val="none" w:sz="0" w:space="0" w:color="auto"/>
        <w:right w:val="none" w:sz="0" w:space="0" w:color="auto"/>
      </w:divBdr>
      <w:divsChild>
        <w:div w:id="1427576013">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1938431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4047080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2700061">
      <w:bodyDiv w:val="1"/>
      <w:marLeft w:val="0"/>
      <w:marRight w:val="0"/>
      <w:marTop w:val="0"/>
      <w:marBottom w:val="0"/>
      <w:divBdr>
        <w:top w:val="none" w:sz="0" w:space="0" w:color="auto"/>
        <w:left w:val="none" w:sz="0" w:space="0" w:color="auto"/>
        <w:bottom w:val="none" w:sz="0" w:space="0" w:color="auto"/>
        <w:right w:val="none" w:sz="0" w:space="0" w:color="auto"/>
      </w:divBdr>
      <w:divsChild>
        <w:div w:id="1702047604">
          <w:marLeft w:val="1886"/>
          <w:marRight w:val="0"/>
          <w:marTop w:val="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583113">
      <w:bodyDiv w:val="1"/>
      <w:marLeft w:val="0"/>
      <w:marRight w:val="0"/>
      <w:marTop w:val="0"/>
      <w:marBottom w:val="0"/>
      <w:divBdr>
        <w:top w:val="none" w:sz="0" w:space="0" w:color="auto"/>
        <w:left w:val="none" w:sz="0" w:space="0" w:color="auto"/>
        <w:bottom w:val="none" w:sz="0" w:space="0" w:color="auto"/>
        <w:right w:val="none" w:sz="0" w:space="0" w:color="auto"/>
      </w:divBdr>
      <w:divsChild>
        <w:div w:id="2001422952">
          <w:marLeft w:val="2606"/>
          <w:marRight w:val="0"/>
          <w:marTop w:val="0"/>
          <w:marBottom w:val="0"/>
          <w:divBdr>
            <w:top w:val="none" w:sz="0" w:space="0" w:color="auto"/>
            <w:left w:val="none" w:sz="0" w:space="0" w:color="auto"/>
            <w:bottom w:val="none" w:sz="0" w:space="0" w:color="auto"/>
            <w:right w:val="none" w:sz="0" w:space="0" w:color="auto"/>
          </w:divBdr>
        </w:div>
      </w:divsChild>
    </w:div>
    <w:div w:id="411659344">
      <w:bodyDiv w:val="1"/>
      <w:marLeft w:val="0"/>
      <w:marRight w:val="0"/>
      <w:marTop w:val="0"/>
      <w:marBottom w:val="0"/>
      <w:divBdr>
        <w:top w:val="none" w:sz="0" w:space="0" w:color="auto"/>
        <w:left w:val="none" w:sz="0" w:space="0" w:color="auto"/>
        <w:bottom w:val="none" w:sz="0" w:space="0" w:color="auto"/>
        <w:right w:val="none" w:sz="0" w:space="0" w:color="auto"/>
      </w:divBdr>
    </w:div>
    <w:div w:id="411853007">
      <w:bodyDiv w:val="1"/>
      <w:marLeft w:val="0"/>
      <w:marRight w:val="0"/>
      <w:marTop w:val="0"/>
      <w:marBottom w:val="0"/>
      <w:divBdr>
        <w:top w:val="none" w:sz="0" w:space="0" w:color="auto"/>
        <w:left w:val="none" w:sz="0" w:space="0" w:color="auto"/>
        <w:bottom w:val="none" w:sz="0" w:space="0" w:color="auto"/>
        <w:right w:val="none" w:sz="0" w:space="0" w:color="auto"/>
      </w:divBdr>
    </w:div>
    <w:div w:id="426656951">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2138813">
      <w:bodyDiv w:val="1"/>
      <w:marLeft w:val="0"/>
      <w:marRight w:val="0"/>
      <w:marTop w:val="0"/>
      <w:marBottom w:val="0"/>
      <w:divBdr>
        <w:top w:val="none" w:sz="0" w:space="0" w:color="auto"/>
        <w:left w:val="none" w:sz="0" w:space="0" w:color="auto"/>
        <w:bottom w:val="none" w:sz="0" w:space="0" w:color="auto"/>
        <w:right w:val="none" w:sz="0" w:space="0" w:color="auto"/>
      </w:divBdr>
      <w:divsChild>
        <w:div w:id="584916868">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4509652">
      <w:bodyDiv w:val="1"/>
      <w:marLeft w:val="0"/>
      <w:marRight w:val="0"/>
      <w:marTop w:val="0"/>
      <w:marBottom w:val="0"/>
      <w:divBdr>
        <w:top w:val="none" w:sz="0" w:space="0" w:color="auto"/>
        <w:left w:val="none" w:sz="0" w:space="0" w:color="auto"/>
        <w:bottom w:val="none" w:sz="0" w:space="0" w:color="auto"/>
        <w:right w:val="none" w:sz="0" w:space="0" w:color="auto"/>
      </w:divBdr>
      <w:divsChild>
        <w:div w:id="1122726123">
          <w:marLeft w:val="1886"/>
          <w:marRight w:val="0"/>
          <w:marTop w:val="0"/>
          <w:marBottom w:val="0"/>
          <w:divBdr>
            <w:top w:val="none" w:sz="0" w:space="0" w:color="auto"/>
            <w:left w:val="none" w:sz="0" w:space="0" w:color="auto"/>
            <w:bottom w:val="none" w:sz="0" w:space="0" w:color="auto"/>
            <w:right w:val="none" w:sz="0" w:space="0" w:color="auto"/>
          </w:divBdr>
        </w:div>
        <w:div w:id="1900357779">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0118161">
      <w:bodyDiv w:val="1"/>
      <w:marLeft w:val="0"/>
      <w:marRight w:val="0"/>
      <w:marTop w:val="0"/>
      <w:marBottom w:val="0"/>
      <w:divBdr>
        <w:top w:val="none" w:sz="0" w:space="0" w:color="auto"/>
        <w:left w:val="none" w:sz="0" w:space="0" w:color="auto"/>
        <w:bottom w:val="none" w:sz="0" w:space="0" w:color="auto"/>
        <w:right w:val="none" w:sz="0" w:space="0" w:color="auto"/>
      </w:divBdr>
    </w:div>
    <w:div w:id="504438774">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21629927">
      <w:bodyDiv w:val="1"/>
      <w:marLeft w:val="0"/>
      <w:marRight w:val="0"/>
      <w:marTop w:val="0"/>
      <w:marBottom w:val="0"/>
      <w:divBdr>
        <w:top w:val="none" w:sz="0" w:space="0" w:color="auto"/>
        <w:left w:val="none" w:sz="0" w:space="0" w:color="auto"/>
        <w:bottom w:val="none" w:sz="0" w:space="0" w:color="auto"/>
        <w:right w:val="none" w:sz="0" w:space="0" w:color="auto"/>
      </w:divBdr>
      <w:divsChild>
        <w:div w:id="605817277">
          <w:marLeft w:val="2606"/>
          <w:marRight w:val="0"/>
          <w:marTop w:val="0"/>
          <w:marBottom w:val="0"/>
          <w:divBdr>
            <w:top w:val="none" w:sz="0" w:space="0" w:color="auto"/>
            <w:left w:val="none" w:sz="0" w:space="0" w:color="auto"/>
            <w:bottom w:val="none" w:sz="0" w:space="0" w:color="auto"/>
            <w:right w:val="none" w:sz="0" w:space="0" w:color="auto"/>
          </w:divBdr>
        </w:div>
      </w:divsChild>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539875">
      <w:bodyDiv w:val="1"/>
      <w:marLeft w:val="0"/>
      <w:marRight w:val="0"/>
      <w:marTop w:val="0"/>
      <w:marBottom w:val="0"/>
      <w:divBdr>
        <w:top w:val="none" w:sz="0" w:space="0" w:color="auto"/>
        <w:left w:val="none" w:sz="0" w:space="0" w:color="auto"/>
        <w:bottom w:val="none" w:sz="0" w:space="0" w:color="auto"/>
        <w:right w:val="none" w:sz="0" w:space="0" w:color="auto"/>
      </w:divBdr>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48885832">
      <w:bodyDiv w:val="1"/>
      <w:marLeft w:val="0"/>
      <w:marRight w:val="0"/>
      <w:marTop w:val="0"/>
      <w:marBottom w:val="0"/>
      <w:divBdr>
        <w:top w:val="none" w:sz="0" w:space="0" w:color="auto"/>
        <w:left w:val="none" w:sz="0" w:space="0" w:color="auto"/>
        <w:bottom w:val="none" w:sz="0" w:space="0" w:color="auto"/>
        <w:right w:val="none" w:sz="0" w:space="0" w:color="auto"/>
      </w:divBdr>
      <w:divsChild>
        <w:div w:id="1017538751">
          <w:marLeft w:val="188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6129864">
      <w:bodyDiv w:val="1"/>
      <w:marLeft w:val="0"/>
      <w:marRight w:val="0"/>
      <w:marTop w:val="0"/>
      <w:marBottom w:val="0"/>
      <w:divBdr>
        <w:top w:val="none" w:sz="0" w:space="0" w:color="auto"/>
        <w:left w:val="none" w:sz="0" w:space="0" w:color="auto"/>
        <w:bottom w:val="none" w:sz="0" w:space="0" w:color="auto"/>
        <w:right w:val="none" w:sz="0" w:space="0" w:color="auto"/>
      </w:divBdr>
      <w:divsChild>
        <w:div w:id="1660042396">
          <w:marLeft w:val="2606"/>
          <w:marRight w:val="0"/>
          <w:marTop w:val="0"/>
          <w:marBottom w:val="0"/>
          <w:divBdr>
            <w:top w:val="none" w:sz="0" w:space="0" w:color="auto"/>
            <w:left w:val="none" w:sz="0" w:space="0" w:color="auto"/>
            <w:bottom w:val="none" w:sz="0" w:space="0" w:color="auto"/>
            <w:right w:val="none" w:sz="0" w:space="0" w:color="auto"/>
          </w:divBdr>
        </w:div>
        <w:div w:id="618686067">
          <w:marLeft w:val="2606"/>
          <w:marRight w:val="0"/>
          <w:marTop w:val="0"/>
          <w:marBottom w:val="0"/>
          <w:divBdr>
            <w:top w:val="none" w:sz="0" w:space="0" w:color="auto"/>
            <w:left w:val="none" w:sz="0" w:space="0" w:color="auto"/>
            <w:bottom w:val="none" w:sz="0" w:space="0" w:color="auto"/>
            <w:right w:val="none" w:sz="0" w:space="0" w:color="auto"/>
          </w:divBdr>
        </w:div>
        <w:div w:id="210533498">
          <w:marLeft w:val="2606"/>
          <w:marRight w:val="0"/>
          <w:marTop w:val="0"/>
          <w:marBottom w:val="0"/>
          <w:divBdr>
            <w:top w:val="none" w:sz="0" w:space="0" w:color="auto"/>
            <w:left w:val="none" w:sz="0" w:space="0" w:color="auto"/>
            <w:bottom w:val="none" w:sz="0" w:space="0" w:color="auto"/>
            <w:right w:val="none" w:sz="0" w:space="0" w:color="auto"/>
          </w:divBdr>
        </w:div>
        <w:div w:id="1976597897">
          <w:marLeft w:val="2606"/>
          <w:marRight w:val="0"/>
          <w:marTop w:val="0"/>
          <w:marBottom w:val="0"/>
          <w:divBdr>
            <w:top w:val="none" w:sz="0" w:space="0" w:color="auto"/>
            <w:left w:val="none" w:sz="0" w:space="0" w:color="auto"/>
            <w:bottom w:val="none" w:sz="0" w:space="0" w:color="auto"/>
            <w:right w:val="none" w:sz="0" w:space="0" w:color="auto"/>
          </w:divBdr>
        </w:div>
        <w:div w:id="328875888">
          <w:marLeft w:val="2606"/>
          <w:marRight w:val="0"/>
          <w:marTop w:val="0"/>
          <w:marBottom w:val="0"/>
          <w:divBdr>
            <w:top w:val="none" w:sz="0" w:space="0" w:color="auto"/>
            <w:left w:val="none" w:sz="0" w:space="0" w:color="auto"/>
            <w:bottom w:val="none" w:sz="0" w:space="0" w:color="auto"/>
            <w:right w:val="none" w:sz="0" w:space="0" w:color="auto"/>
          </w:divBdr>
        </w:div>
        <w:div w:id="874193296">
          <w:marLeft w:val="2606"/>
          <w:marRight w:val="0"/>
          <w:marTop w:val="0"/>
          <w:marBottom w:val="0"/>
          <w:divBdr>
            <w:top w:val="none" w:sz="0" w:space="0" w:color="auto"/>
            <w:left w:val="none" w:sz="0" w:space="0" w:color="auto"/>
            <w:bottom w:val="none" w:sz="0" w:space="0" w:color="auto"/>
            <w:right w:val="none" w:sz="0" w:space="0" w:color="auto"/>
          </w:divBdr>
        </w:div>
      </w:divsChild>
    </w:div>
    <w:div w:id="596526178">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3">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0384077">
      <w:bodyDiv w:val="1"/>
      <w:marLeft w:val="0"/>
      <w:marRight w:val="0"/>
      <w:marTop w:val="0"/>
      <w:marBottom w:val="0"/>
      <w:divBdr>
        <w:top w:val="none" w:sz="0" w:space="0" w:color="auto"/>
        <w:left w:val="none" w:sz="0" w:space="0" w:color="auto"/>
        <w:bottom w:val="none" w:sz="0" w:space="0" w:color="auto"/>
        <w:right w:val="none" w:sz="0" w:space="0" w:color="auto"/>
      </w:divBdr>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1978723">
      <w:bodyDiv w:val="1"/>
      <w:marLeft w:val="0"/>
      <w:marRight w:val="0"/>
      <w:marTop w:val="0"/>
      <w:marBottom w:val="0"/>
      <w:divBdr>
        <w:top w:val="none" w:sz="0" w:space="0" w:color="auto"/>
        <w:left w:val="none" w:sz="0" w:space="0" w:color="auto"/>
        <w:bottom w:val="none" w:sz="0" w:space="0" w:color="auto"/>
        <w:right w:val="none" w:sz="0" w:space="0" w:color="auto"/>
      </w:divBdr>
      <w:divsChild>
        <w:div w:id="1816683938">
          <w:marLeft w:val="188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043370">
      <w:bodyDiv w:val="1"/>
      <w:marLeft w:val="0"/>
      <w:marRight w:val="0"/>
      <w:marTop w:val="0"/>
      <w:marBottom w:val="0"/>
      <w:divBdr>
        <w:top w:val="none" w:sz="0" w:space="0" w:color="auto"/>
        <w:left w:val="none" w:sz="0" w:space="0" w:color="auto"/>
        <w:bottom w:val="none" w:sz="0" w:space="0" w:color="auto"/>
        <w:right w:val="none" w:sz="0" w:space="0" w:color="auto"/>
      </w:divBdr>
      <w:divsChild>
        <w:div w:id="1246888801">
          <w:marLeft w:val="260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12466477">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0785666">
      <w:bodyDiv w:val="1"/>
      <w:marLeft w:val="0"/>
      <w:marRight w:val="0"/>
      <w:marTop w:val="0"/>
      <w:marBottom w:val="0"/>
      <w:divBdr>
        <w:top w:val="none" w:sz="0" w:space="0" w:color="auto"/>
        <w:left w:val="none" w:sz="0" w:space="0" w:color="auto"/>
        <w:bottom w:val="none" w:sz="0" w:space="0" w:color="auto"/>
        <w:right w:val="none" w:sz="0" w:space="0" w:color="auto"/>
      </w:divBdr>
      <w:divsChild>
        <w:div w:id="963777662">
          <w:marLeft w:val="116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080894">
      <w:bodyDiv w:val="1"/>
      <w:marLeft w:val="0"/>
      <w:marRight w:val="0"/>
      <w:marTop w:val="0"/>
      <w:marBottom w:val="0"/>
      <w:divBdr>
        <w:top w:val="none" w:sz="0" w:space="0" w:color="auto"/>
        <w:left w:val="none" w:sz="0" w:space="0" w:color="auto"/>
        <w:bottom w:val="none" w:sz="0" w:space="0" w:color="auto"/>
        <w:right w:val="none" w:sz="0" w:space="0" w:color="auto"/>
      </w:divBdr>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9686582">
      <w:bodyDiv w:val="1"/>
      <w:marLeft w:val="0"/>
      <w:marRight w:val="0"/>
      <w:marTop w:val="0"/>
      <w:marBottom w:val="0"/>
      <w:divBdr>
        <w:top w:val="none" w:sz="0" w:space="0" w:color="auto"/>
        <w:left w:val="none" w:sz="0" w:space="0" w:color="auto"/>
        <w:bottom w:val="none" w:sz="0" w:space="0" w:color="auto"/>
        <w:right w:val="none" w:sz="0" w:space="0" w:color="auto"/>
      </w:divBdr>
    </w:div>
    <w:div w:id="780222180">
      <w:bodyDiv w:val="1"/>
      <w:marLeft w:val="0"/>
      <w:marRight w:val="0"/>
      <w:marTop w:val="0"/>
      <w:marBottom w:val="0"/>
      <w:divBdr>
        <w:top w:val="none" w:sz="0" w:space="0" w:color="auto"/>
        <w:left w:val="none" w:sz="0" w:space="0" w:color="auto"/>
        <w:bottom w:val="none" w:sz="0" w:space="0" w:color="auto"/>
        <w:right w:val="none" w:sz="0" w:space="0" w:color="auto"/>
      </w:divBdr>
      <w:divsChild>
        <w:div w:id="965888160">
          <w:marLeft w:val="1166"/>
          <w:marRight w:val="0"/>
          <w:marTop w:val="0"/>
          <w:marBottom w:val="0"/>
          <w:divBdr>
            <w:top w:val="none" w:sz="0" w:space="0" w:color="auto"/>
            <w:left w:val="none" w:sz="0" w:space="0" w:color="auto"/>
            <w:bottom w:val="none" w:sz="0" w:space="0" w:color="auto"/>
            <w:right w:val="none" w:sz="0" w:space="0" w:color="auto"/>
          </w:divBdr>
        </w:div>
      </w:divsChild>
    </w:div>
    <w:div w:id="78986098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27744671">
      <w:bodyDiv w:val="1"/>
      <w:marLeft w:val="0"/>
      <w:marRight w:val="0"/>
      <w:marTop w:val="0"/>
      <w:marBottom w:val="0"/>
      <w:divBdr>
        <w:top w:val="none" w:sz="0" w:space="0" w:color="auto"/>
        <w:left w:val="none" w:sz="0" w:space="0" w:color="auto"/>
        <w:bottom w:val="none" w:sz="0" w:space="0" w:color="auto"/>
        <w:right w:val="none" w:sz="0" w:space="0" w:color="auto"/>
      </w:divBdr>
      <w:divsChild>
        <w:div w:id="1403720813">
          <w:marLeft w:val="260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9853311">
      <w:bodyDiv w:val="1"/>
      <w:marLeft w:val="0"/>
      <w:marRight w:val="0"/>
      <w:marTop w:val="0"/>
      <w:marBottom w:val="0"/>
      <w:divBdr>
        <w:top w:val="none" w:sz="0" w:space="0" w:color="auto"/>
        <w:left w:val="none" w:sz="0" w:space="0" w:color="auto"/>
        <w:bottom w:val="none" w:sz="0" w:space="0" w:color="auto"/>
        <w:right w:val="none" w:sz="0" w:space="0" w:color="auto"/>
      </w:divBdr>
    </w:div>
    <w:div w:id="885533323">
      <w:bodyDiv w:val="1"/>
      <w:marLeft w:val="0"/>
      <w:marRight w:val="0"/>
      <w:marTop w:val="0"/>
      <w:marBottom w:val="0"/>
      <w:divBdr>
        <w:top w:val="none" w:sz="0" w:space="0" w:color="auto"/>
        <w:left w:val="none" w:sz="0" w:space="0" w:color="auto"/>
        <w:bottom w:val="none" w:sz="0" w:space="0" w:color="auto"/>
        <w:right w:val="none" w:sz="0" w:space="0" w:color="auto"/>
      </w:divBdr>
      <w:divsChild>
        <w:div w:id="163251569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6644152">
      <w:bodyDiv w:val="1"/>
      <w:marLeft w:val="0"/>
      <w:marRight w:val="0"/>
      <w:marTop w:val="0"/>
      <w:marBottom w:val="0"/>
      <w:divBdr>
        <w:top w:val="none" w:sz="0" w:space="0" w:color="auto"/>
        <w:left w:val="none" w:sz="0" w:space="0" w:color="auto"/>
        <w:bottom w:val="none" w:sz="0" w:space="0" w:color="auto"/>
        <w:right w:val="none" w:sz="0" w:space="0" w:color="auto"/>
      </w:divBdr>
    </w:div>
    <w:div w:id="910622991">
      <w:bodyDiv w:val="1"/>
      <w:marLeft w:val="0"/>
      <w:marRight w:val="0"/>
      <w:marTop w:val="0"/>
      <w:marBottom w:val="0"/>
      <w:divBdr>
        <w:top w:val="none" w:sz="0" w:space="0" w:color="auto"/>
        <w:left w:val="none" w:sz="0" w:space="0" w:color="auto"/>
        <w:bottom w:val="none" w:sz="0" w:space="0" w:color="auto"/>
        <w:right w:val="none" w:sz="0" w:space="0" w:color="auto"/>
      </w:divBdr>
      <w:divsChild>
        <w:div w:id="1623998650">
          <w:marLeft w:val="332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9219983">
      <w:bodyDiv w:val="1"/>
      <w:marLeft w:val="0"/>
      <w:marRight w:val="0"/>
      <w:marTop w:val="0"/>
      <w:marBottom w:val="0"/>
      <w:divBdr>
        <w:top w:val="none" w:sz="0" w:space="0" w:color="auto"/>
        <w:left w:val="none" w:sz="0" w:space="0" w:color="auto"/>
        <w:bottom w:val="none" w:sz="0" w:space="0" w:color="auto"/>
        <w:right w:val="none" w:sz="0" w:space="0" w:color="auto"/>
      </w:divBdr>
      <w:divsChild>
        <w:div w:id="1581212952">
          <w:marLeft w:val="3326"/>
          <w:marRight w:val="0"/>
          <w:marTop w:val="0"/>
          <w:marBottom w:val="0"/>
          <w:divBdr>
            <w:top w:val="none" w:sz="0" w:space="0" w:color="auto"/>
            <w:left w:val="none" w:sz="0" w:space="0" w:color="auto"/>
            <w:bottom w:val="none" w:sz="0" w:space="0" w:color="auto"/>
            <w:right w:val="none" w:sz="0" w:space="0" w:color="auto"/>
          </w:divBdr>
        </w:div>
        <w:div w:id="1861166010">
          <w:marLeft w:val="4046"/>
          <w:marRight w:val="0"/>
          <w:marTop w:val="0"/>
          <w:marBottom w:val="0"/>
          <w:divBdr>
            <w:top w:val="none" w:sz="0" w:space="0" w:color="auto"/>
            <w:left w:val="none" w:sz="0" w:space="0" w:color="auto"/>
            <w:bottom w:val="none" w:sz="0" w:space="0" w:color="auto"/>
            <w:right w:val="none" w:sz="0" w:space="0" w:color="auto"/>
          </w:divBdr>
        </w:div>
        <w:div w:id="1771200703">
          <w:marLeft w:val="4046"/>
          <w:marRight w:val="0"/>
          <w:marTop w:val="0"/>
          <w:marBottom w:val="0"/>
          <w:divBdr>
            <w:top w:val="none" w:sz="0" w:space="0" w:color="auto"/>
            <w:left w:val="none" w:sz="0" w:space="0" w:color="auto"/>
            <w:bottom w:val="none" w:sz="0" w:space="0" w:color="auto"/>
            <w:right w:val="none" w:sz="0" w:space="0" w:color="auto"/>
          </w:divBdr>
        </w:div>
      </w:divsChild>
    </w:div>
    <w:div w:id="924385363">
      <w:bodyDiv w:val="1"/>
      <w:marLeft w:val="0"/>
      <w:marRight w:val="0"/>
      <w:marTop w:val="0"/>
      <w:marBottom w:val="0"/>
      <w:divBdr>
        <w:top w:val="none" w:sz="0" w:space="0" w:color="auto"/>
        <w:left w:val="none" w:sz="0" w:space="0" w:color="auto"/>
        <w:bottom w:val="none" w:sz="0" w:space="0" w:color="auto"/>
        <w:right w:val="none" w:sz="0" w:space="0" w:color="auto"/>
      </w:divBdr>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33974640">
      <w:bodyDiv w:val="1"/>
      <w:marLeft w:val="0"/>
      <w:marRight w:val="0"/>
      <w:marTop w:val="0"/>
      <w:marBottom w:val="0"/>
      <w:divBdr>
        <w:top w:val="none" w:sz="0" w:space="0" w:color="auto"/>
        <w:left w:val="none" w:sz="0" w:space="0" w:color="auto"/>
        <w:bottom w:val="none" w:sz="0" w:space="0" w:color="auto"/>
        <w:right w:val="none" w:sz="0" w:space="0" w:color="auto"/>
      </w:divBdr>
    </w:div>
    <w:div w:id="938023181">
      <w:bodyDiv w:val="1"/>
      <w:marLeft w:val="0"/>
      <w:marRight w:val="0"/>
      <w:marTop w:val="0"/>
      <w:marBottom w:val="0"/>
      <w:divBdr>
        <w:top w:val="none" w:sz="0" w:space="0" w:color="auto"/>
        <w:left w:val="none" w:sz="0" w:space="0" w:color="auto"/>
        <w:bottom w:val="none" w:sz="0" w:space="0" w:color="auto"/>
        <w:right w:val="none" w:sz="0" w:space="0" w:color="auto"/>
      </w:divBdr>
      <w:divsChild>
        <w:div w:id="1499810646">
          <w:marLeft w:val="188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891877">
      <w:bodyDiv w:val="1"/>
      <w:marLeft w:val="0"/>
      <w:marRight w:val="0"/>
      <w:marTop w:val="0"/>
      <w:marBottom w:val="0"/>
      <w:divBdr>
        <w:top w:val="none" w:sz="0" w:space="0" w:color="auto"/>
        <w:left w:val="none" w:sz="0" w:space="0" w:color="auto"/>
        <w:bottom w:val="none" w:sz="0" w:space="0" w:color="auto"/>
        <w:right w:val="none" w:sz="0" w:space="0" w:color="auto"/>
      </w:divBdr>
      <w:divsChild>
        <w:div w:id="2043550146">
          <w:marLeft w:val="1166"/>
          <w:marRight w:val="0"/>
          <w:marTop w:val="0"/>
          <w:marBottom w:val="0"/>
          <w:divBdr>
            <w:top w:val="none" w:sz="0" w:space="0" w:color="auto"/>
            <w:left w:val="none" w:sz="0" w:space="0" w:color="auto"/>
            <w:bottom w:val="none" w:sz="0" w:space="0" w:color="auto"/>
            <w:right w:val="none" w:sz="0" w:space="0" w:color="auto"/>
          </w:divBdr>
        </w:div>
      </w:divsChild>
    </w:div>
    <w:div w:id="960068441">
      <w:bodyDiv w:val="1"/>
      <w:marLeft w:val="0"/>
      <w:marRight w:val="0"/>
      <w:marTop w:val="0"/>
      <w:marBottom w:val="0"/>
      <w:divBdr>
        <w:top w:val="none" w:sz="0" w:space="0" w:color="auto"/>
        <w:left w:val="none" w:sz="0" w:space="0" w:color="auto"/>
        <w:bottom w:val="none" w:sz="0" w:space="0" w:color="auto"/>
        <w:right w:val="none" w:sz="0" w:space="0" w:color="auto"/>
      </w:divBdr>
      <w:divsChild>
        <w:div w:id="675613955">
          <w:marLeft w:val="260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7417215">
      <w:bodyDiv w:val="1"/>
      <w:marLeft w:val="0"/>
      <w:marRight w:val="0"/>
      <w:marTop w:val="0"/>
      <w:marBottom w:val="0"/>
      <w:divBdr>
        <w:top w:val="none" w:sz="0" w:space="0" w:color="auto"/>
        <w:left w:val="none" w:sz="0" w:space="0" w:color="auto"/>
        <w:bottom w:val="none" w:sz="0" w:space="0" w:color="auto"/>
        <w:right w:val="none" w:sz="0" w:space="0" w:color="auto"/>
      </w:divBdr>
    </w:div>
    <w:div w:id="983046642">
      <w:bodyDiv w:val="1"/>
      <w:marLeft w:val="0"/>
      <w:marRight w:val="0"/>
      <w:marTop w:val="0"/>
      <w:marBottom w:val="0"/>
      <w:divBdr>
        <w:top w:val="none" w:sz="0" w:space="0" w:color="auto"/>
        <w:left w:val="none" w:sz="0" w:space="0" w:color="auto"/>
        <w:bottom w:val="none" w:sz="0" w:space="0" w:color="auto"/>
        <w:right w:val="none" w:sz="0" w:space="0" w:color="auto"/>
      </w:divBdr>
    </w:div>
    <w:div w:id="99680923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4456336">
      <w:bodyDiv w:val="1"/>
      <w:marLeft w:val="0"/>
      <w:marRight w:val="0"/>
      <w:marTop w:val="0"/>
      <w:marBottom w:val="0"/>
      <w:divBdr>
        <w:top w:val="none" w:sz="0" w:space="0" w:color="auto"/>
        <w:left w:val="none" w:sz="0" w:space="0" w:color="auto"/>
        <w:bottom w:val="none" w:sz="0" w:space="0" w:color="auto"/>
        <w:right w:val="none" w:sz="0" w:space="0" w:color="auto"/>
      </w:divBdr>
      <w:divsChild>
        <w:div w:id="832139253">
          <w:marLeft w:val="1886"/>
          <w:marRight w:val="0"/>
          <w:marTop w:val="0"/>
          <w:marBottom w:val="0"/>
          <w:divBdr>
            <w:top w:val="none" w:sz="0" w:space="0" w:color="auto"/>
            <w:left w:val="none" w:sz="0" w:space="0" w:color="auto"/>
            <w:bottom w:val="none" w:sz="0" w:space="0" w:color="auto"/>
            <w:right w:val="none" w:sz="0" w:space="0" w:color="auto"/>
          </w:divBdr>
        </w:div>
      </w:divsChild>
    </w:div>
    <w:div w:id="1084456415">
      <w:bodyDiv w:val="1"/>
      <w:marLeft w:val="0"/>
      <w:marRight w:val="0"/>
      <w:marTop w:val="0"/>
      <w:marBottom w:val="0"/>
      <w:divBdr>
        <w:top w:val="none" w:sz="0" w:space="0" w:color="auto"/>
        <w:left w:val="none" w:sz="0" w:space="0" w:color="auto"/>
        <w:bottom w:val="none" w:sz="0" w:space="0" w:color="auto"/>
        <w:right w:val="none" w:sz="0" w:space="0" w:color="auto"/>
      </w:divBdr>
    </w:div>
    <w:div w:id="1086609191">
      <w:bodyDiv w:val="1"/>
      <w:marLeft w:val="0"/>
      <w:marRight w:val="0"/>
      <w:marTop w:val="0"/>
      <w:marBottom w:val="0"/>
      <w:divBdr>
        <w:top w:val="none" w:sz="0" w:space="0" w:color="auto"/>
        <w:left w:val="none" w:sz="0" w:space="0" w:color="auto"/>
        <w:bottom w:val="none" w:sz="0" w:space="0" w:color="auto"/>
        <w:right w:val="none" w:sz="0" w:space="0" w:color="auto"/>
      </w:divBdr>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501873">
      <w:bodyDiv w:val="1"/>
      <w:marLeft w:val="0"/>
      <w:marRight w:val="0"/>
      <w:marTop w:val="0"/>
      <w:marBottom w:val="0"/>
      <w:divBdr>
        <w:top w:val="none" w:sz="0" w:space="0" w:color="auto"/>
        <w:left w:val="none" w:sz="0" w:space="0" w:color="auto"/>
        <w:bottom w:val="none" w:sz="0" w:space="0" w:color="auto"/>
        <w:right w:val="none" w:sz="0" w:space="0" w:color="auto"/>
      </w:divBdr>
      <w:divsChild>
        <w:div w:id="1251082862">
          <w:marLeft w:val="116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44196354">
      <w:bodyDiv w:val="1"/>
      <w:marLeft w:val="0"/>
      <w:marRight w:val="0"/>
      <w:marTop w:val="0"/>
      <w:marBottom w:val="0"/>
      <w:divBdr>
        <w:top w:val="none" w:sz="0" w:space="0" w:color="auto"/>
        <w:left w:val="none" w:sz="0" w:space="0" w:color="auto"/>
        <w:bottom w:val="none" w:sz="0" w:space="0" w:color="auto"/>
        <w:right w:val="none" w:sz="0" w:space="0" w:color="auto"/>
      </w:divBdr>
    </w:div>
    <w:div w:id="1148479516">
      <w:bodyDiv w:val="1"/>
      <w:marLeft w:val="0"/>
      <w:marRight w:val="0"/>
      <w:marTop w:val="0"/>
      <w:marBottom w:val="0"/>
      <w:divBdr>
        <w:top w:val="none" w:sz="0" w:space="0" w:color="auto"/>
        <w:left w:val="none" w:sz="0" w:space="0" w:color="auto"/>
        <w:bottom w:val="none" w:sz="0" w:space="0" w:color="auto"/>
        <w:right w:val="none" w:sz="0" w:space="0" w:color="auto"/>
      </w:divBdr>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7135063">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3130022">
      <w:bodyDiv w:val="1"/>
      <w:marLeft w:val="0"/>
      <w:marRight w:val="0"/>
      <w:marTop w:val="0"/>
      <w:marBottom w:val="0"/>
      <w:divBdr>
        <w:top w:val="none" w:sz="0" w:space="0" w:color="auto"/>
        <w:left w:val="none" w:sz="0" w:space="0" w:color="auto"/>
        <w:bottom w:val="none" w:sz="0" w:space="0" w:color="auto"/>
        <w:right w:val="none" w:sz="0" w:space="0" w:color="auto"/>
      </w:divBdr>
      <w:divsChild>
        <w:div w:id="1336224316">
          <w:marLeft w:val="404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0576136">
      <w:bodyDiv w:val="1"/>
      <w:marLeft w:val="0"/>
      <w:marRight w:val="0"/>
      <w:marTop w:val="0"/>
      <w:marBottom w:val="0"/>
      <w:divBdr>
        <w:top w:val="none" w:sz="0" w:space="0" w:color="auto"/>
        <w:left w:val="none" w:sz="0" w:space="0" w:color="auto"/>
        <w:bottom w:val="none" w:sz="0" w:space="0" w:color="auto"/>
        <w:right w:val="none" w:sz="0" w:space="0" w:color="auto"/>
      </w:divBdr>
      <w:divsChild>
        <w:div w:id="42797150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6614948">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3630798">
      <w:bodyDiv w:val="1"/>
      <w:marLeft w:val="0"/>
      <w:marRight w:val="0"/>
      <w:marTop w:val="0"/>
      <w:marBottom w:val="0"/>
      <w:divBdr>
        <w:top w:val="none" w:sz="0" w:space="0" w:color="auto"/>
        <w:left w:val="none" w:sz="0" w:space="0" w:color="auto"/>
        <w:bottom w:val="none" w:sz="0" w:space="0" w:color="auto"/>
        <w:right w:val="none" w:sz="0" w:space="0" w:color="auto"/>
      </w:divBdr>
      <w:divsChild>
        <w:div w:id="461658617">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68218210">
      <w:bodyDiv w:val="1"/>
      <w:marLeft w:val="0"/>
      <w:marRight w:val="0"/>
      <w:marTop w:val="0"/>
      <w:marBottom w:val="0"/>
      <w:divBdr>
        <w:top w:val="none" w:sz="0" w:space="0" w:color="auto"/>
        <w:left w:val="none" w:sz="0" w:space="0" w:color="auto"/>
        <w:bottom w:val="none" w:sz="0" w:space="0" w:color="auto"/>
        <w:right w:val="none" w:sz="0" w:space="0" w:color="auto"/>
      </w:divBdr>
      <w:divsChild>
        <w:div w:id="1216508271">
          <w:marLeft w:val="260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940514">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9669603">
      <w:bodyDiv w:val="1"/>
      <w:marLeft w:val="0"/>
      <w:marRight w:val="0"/>
      <w:marTop w:val="0"/>
      <w:marBottom w:val="0"/>
      <w:divBdr>
        <w:top w:val="none" w:sz="0" w:space="0" w:color="auto"/>
        <w:left w:val="none" w:sz="0" w:space="0" w:color="auto"/>
        <w:bottom w:val="none" w:sz="0" w:space="0" w:color="auto"/>
        <w:right w:val="none" w:sz="0" w:space="0" w:color="auto"/>
      </w:divBdr>
      <w:divsChild>
        <w:div w:id="51801317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05165536">
      <w:bodyDiv w:val="1"/>
      <w:marLeft w:val="0"/>
      <w:marRight w:val="0"/>
      <w:marTop w:val="0"/>
      <w:marBottom w:val="0"/>
      <w:divBdr>
        <w:top w:val="none" w:sz="0" w:space="0" w:color="auto"/>
        <w:left w:val="none" w:sz="0" w:space="0" w:color="auto"/>
        <w:bottom w:val="none" w:sz="0" w:space="0" w:color="auto"/>
        <w:right w:val="none" w:sz="0" w:space="0" w:color="auto"/>
      </w:divBdr>
      <w:divsChild>
        <w:div w:id="2145804831">
          <w:marLeft w:val="3326"/>
          <w:marRight w:val="0"/>
          <w:marTop w:val="0"/>
          <w:marBottom w:val="0"/>
          <w:divBdr>
            <w:top w:val="none" w:sz="0" w:space="0" w:color="auto"/>
            <w:left w:val="none" w:sz="0" w:space="0" w:color="auto"/>
            <w:bottom w:val="none" w:sz="0" w:space="0" w:color="auto"/>
            <w:right w:val="none" w:sz="0" w:space="0" w:color="auto"/>
          </w:divBdr>
        </w:div>
      </w:divsChild>
    </w:div>
    <w:div w:id="1507329476">
      <w:bodyDiv w:val="1"/>
      <w:marLeft w:val="0"/>
      <w:marRight w:val="0"/>
      <w:marTop w:val="0"/>
      <w:marBottom w:val="0"/>
      <w:divBdr>
        <w:top w:val="none" w:sz="0" w:space="0" w:color="auto"/>
        <w:left w:val="none" w:sz="0" w:space="0" w:color="auto"/>
        <w:bottom w:val="none" w:sz="0" w:space="0" w:color="auto"/>
        <w:right w:val="none" w:sz="0" w:space="0" w:color="auto"/>
      </w:divBdr>
      <w:divsChild>
        <w:div w:id="848105799">
          <w:marLeft w:val="3326"/>
          <w:marRight w:val="0"/>
          <w:marTop w:val="0"/>
          <w:marBottom w:val="0"/>
          <w:divBdr>
            <w:top w:val="none" w:sz="0" w:space="0" w:color="auto"/>
            <w:left w:val="none" w:sz="0" w:space="0" w:color="auto"/>
            <w:bottom w:val="none" w:sz="0" w:space="0" w:color="auto"/>
            <w:right w:val="none" w:sz="0" w:space="0" w:color="auto"/>
          </w:divBdr>
        </w:div>
      </w:divsChild>
    </w:div>
    <w:div w:id="1514955887">
      <w:bodyDiv w:val="1"/>
      <w:marLeft w:val="0"/>
      <w:marRight w:val="0"/>
      <w:marTop w:val="0"/>
      <w:marBottom w:val="0"/>
      <w:divBdr>
        <w:top w:val="none" w:sz="0" w:space="0" w:color="auto"/>
        <w:left w:val="none" w:sz="0" w:space="0" w:color="auto"/>
        <w:bottom w:val="none" w:sz="0" w:space="0" w:color="auto"/>
        <w:right w:val="none" w:sz="0" w:space="0" w:color="auto"/>
      </w:divBdr>
      <w:divsChild>
        <w:div w:id="1091702821">
          <w:marLeft w:val="1166"/>
          <w:marRight w:val="0"/>
          <w:marTop w:val="0"/>
          <w:marBottom w:val="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5512814">
      <w:bodyDiv w:val="1"/>
      <w:marLeft w:val="0"/>
      <w:marRight w:val="0"/>
      <w:marTop w:val="0"/>
      <w:marBottom w:val="0"/>
      <w:divBdr>
        <w:top w:val="none" w:sz="0" w:space="0" w:color="auto"/>
        <w:left w:val="none" w:sz="0" w:space="0" w:color="auto"/>
        <w:bottom w:val="none" w:sz="0" w:space="0" w:color="auto"/>
        <w:right w:val="none" w:sz="0" w:space="0" w:color="auto"/>
      </w:divBdr>
    </w:div>
    <w:div w:id="1525512917">
      <w:bodyDiv w:val="1"/>
      <w:marLeft w:val="0"/>
      <w:marRight w:val="0"/>
      <w:marTop w:val="0"/>
      <w:marBottom w:val="0"/>
      <w:divBdr>
        <w:top w:val="none" w:sz="0" w:space="0" w:color="auto"/>
        <w:left w:val="none" w:sz="0" w:space="0" w:color="auto"/>
        <w:bottom w:val="none" w:sz="0" w:space="0" w:color="auto"/>
        <w:right w:val="none" w:sz="0" w:space="0" w:color="auto"/>
      </w:divBdr>
      <w:divsChild>
        <w:div w:id="1563250255">
          <w:marLeft w:val="2606"/>
          <w:marRight w:val="0"/>
          <w:marTop w:val="0"/>
          <w:marBottom w:val="0"/>
          <w:divBdr>
            <w:top w:val="none" w:sz="0" w:space="0" w:color="auto"/>
            <w:left w:val="none" w:sz="0" w:space="0" w:color="auto"/>
            <w:bottom w:val="none" w:sz="0" w:space="0" w:color="auto"/>
            <w:right w:val="none" w:sz="0" w:space="0" w:color="auto"/>
          </w:divBdr>
        </w:div>
      </w:divsChild>
    </w:div>
    <w:div w:id="1544829241">
      <w:bodyDiv w:val="1"/>
      <w:marLeft w:val="0"/>
      <w:marRight w:val="0"/>
      <w:marTop w:val="0"/>
      <w:marBottom w:val="0"/>
      <w:divBdr>
        <w:top w:val="none" w:sz="0" w:space="0" w:color="auto"/>
        <w:left w:val="none" w:sz="0" w:space="0" w:color="auto"/>
        <w:bottom w:val="none" w:sz="0" w:space="0" w:color="auto"/>
        <w:right w:val="none" w:sz="0" w:space="0" w:color="auto"/>
      </w:divBdr>
      <w:divsChild>
        <w:div w:id="856578757">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9068778">
      <w:bodyDiv w:val="1"/>
      <w:marLeft w:val="0"/>
      <w:marRight w:val="0"/>
      <w:marTop w:val="0"/>
      <w:marBottom w:val="0"/>
      <w:divBdr>
        <w:top w:val="none" w:sz="0" w:space="0" w:color="auto"/>
        <w:left w:val="none" w:sz="0" w:space="0" w:color="auto"/>
        <w:bottom w:val="none" w:sz="0" w:space="0" w:color="auto"/>
        <w:right w:val="none" w:sz="0" w:space="0" w:color="auto"/>
      </w:divBdr>
    </w:div>
    <w:div w:id="1570798490">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8">
          <w:marLeft w:val="1166"/>
          <w:marRight w:val="0"/>
          <w:marTop w:val="0"/>
          <w:marBottom w:val="0"/>
          <w:divBdr>
            <w:top w:val="none" w:sz="0" w:space="0" w:color="auto"/>
            <w:left w:val="none" w:sz="0" w:space="0" w:color="auto"/>
            <w:bottom w:val="none" w:sz="0" w:space="0" w:color="auto"/>
            <w:right w:val="none" w:sz="0" w:space="0" w:color="auto"/>
          </w:divBdr>
        </w:div>
      </w:divsChild>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6086955">
      <w:bodyDiv w:val="1"/>
      <w:marLeft w:val="0"/>
      <w:marRight w:val="0"/>
      <w:marTop w:val="0"/>
      <w:marBottom w:val="0"/>
      <w:divBdr>
        <w:top w:val="none" w:sz="0" w:space="0" w:color="auto"/>
        <w:left w:val="none" w:sz="0" w:space="0" w:color="auto"/>
        <w:bottom w:val="none" w:sz="0" w:space="0" w:color="auto"/>
        <w:right w:val="none" w:sz="0" w:space="0" w:color="auto"/>
      </w:divBdr>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0771260">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7713056">
      <w:bodyDiv w:val="1"/>
      <w:marLeft w:val="0"/>
      <w:marRight w:val="0"/>
      <w:marTop w:val="0"/>
      <w:marBottom w:val="0"/>
      <w:divBdr>
        <w:top w:val="none" w:sz="0" w:space="0" w:color="auto"/>
        <w:left w:val="none" w:sz="0" w:space="0" w:color="auto"/>
        <w:bottom w:val="none" w:sz="0" w:space="0" w:color="auto"/>
        <w:right w:val="none" w:sz="0" w:space="0" w:color="auto"/>
      </w:divBdr>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599487372">
      <w:bodyDiv w:val="1"/>
      <w:marLeft w:val="0"/>
      <w:marRight w:val="0"/>
      <w:marTop w:val="0"/>
      <w:marBottom w:val="0"/>
      <w:divBdr>
        <w:top w:val="none" w:sz="0" w:space="0" w:color="auto"/>
        <w:left w:val="none" w:sz="0" w:space="0" w:color="auto"/>
        <w:bottom w:val="none" w:sz="0" w:space="0" w:color="auto"/>
        <w:right w:val="none" w:sz="0" w:space="0" w:color="auto"/>
      </w:divBdr>
      <w:divsChild>
        <w:div w:id="2075733621">
          <w:marLeft w:val="2606"/>
          <w:marRight w:val="0"/>
          <w:marTop w:val="0"/>
          <w:marBottom w:val="0"/>
          <w:divBdr>
            <w:top w:val="none" w:sz="0" w:space="0" w:color="auto"/>
            <w:left w:val="none" w:sz="0" w:space="0" w:color="auto"/>
            <w:bottom w:val="none" w:sz="0" w:space="0" w:color="auto"/>
            <w:right w:val="none" w:sz="0" w:space="0" w:color="auto"/>
          </w:divBdr>
        </w:div>
      </w:divsChild>
    </w:div>
    <w:div w:id="1600748623">
      <w:bodyDiv w:val="1"/>
      <w:marLeft w:val="0"/>
      <w:marRight w:val="0"/>
      <w:marTop w:val="0"/>
      <w:marBottom w:val="0"/>
      <w:divBdr>
        <w:top w:val="none" w:sz="0" w:space="0" w:color="auto"/>
        <w:left w:val="none" w:sz="0" w:space="0" w:color="auto"/>
        <w:bottom w:val="none" w:sz="0" w:space="0" w:color="auto"/>
        <w:right w:val="none" w:sz="0" w:space="0" w:color="auto"/>
      </w:divBdr>
      <w:divsChild>
        <w:div w:id="906307122">
          <w:marLeft w:val="188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7100971">
      <w:bodyDiv w:val="1"/>
      <w:marLeft w:val="0"/>
      <w:marRight w:val="0"/>
      <w:marTop w:val="0"/>
      <w:marBottom w:val="0"/>
      <w:divBdr>
        <w:top w:val="none" w:sz="0" w:space="0" w:color="auto"/>
        <w:left w:val="none" w:sz="0" w:space="0" w:color="auto"/>
        <w:bottom w:val="none" w:sz="0" w:space="0" w:color="auto"/>
        <w:right w:val="none" w:sz="0" w:space="0" w:color="auto"/>
      </w:divBdr>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8723144">
      <w:bodyDiv w:val="1"/>
      <w:marLeft w:val="0"/>
      <w:marRight w:val="0"/>
      <w:marTop w:val="0"/>
      <w:marBottom w:val="0"/>
      <w:divBdr>
        <w:top w:val="none" w:sz="0" w:space="0" w:color="auto"/>
        <w:left w:val="none" w:sz="0" w:space="0" w:color="auto"/>
        <w:bottom w:val="none" w:sz="0" w:space="0" w:color="auto"/>
        <w:right w:val="none" w:sz="0" w:space="0" w:color="auto"/>
      </w:divBdr>
      <w:divsChild>
        <w:div w:id="896164420">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3579624">
      <w:bodyDiv w:val="1"/>
      <w:marLeft w:val="0"/>
      <w:marRight w:val="0"/>
      <w:marTop w:val="0"/>
      <w:marBottom w:val="0"/>
      <w:divBdr>
        <w:top w:val="none" w:sz="0" w:space="0" w:color="auto"/>
        <w:left w:val="none" w:sz="0" w:space="0" w:color="auto"/>
        <w:bottom w:val="none" w:sz="0" w:space="0" w:color="auto"/>
        <w:right w:val="none" w:sz="0" w:space="0" w:color="auto"/>
      </w:divBdr>
      <w:divsChild>
        <w:div w:id="700790071">
          <w:marLeft w:val="2606"/>
          <w:marRight w:val="0"/>
          <w:marTop w:val="0"/>
          <w:marBottom w:val="0"/>
          <w:divBdr>
            <w:top w:val="none" w:sz="0" w:space="0" w:color="auto"/>
            <w:left w:val="none" w:sz="0" w:space="0" w:color="auto"/>
            <w:bottom w:val="none" w:sz="0" w:space="0" w:color="auto"/>
            <w:right w:val="none" w:sz="0" w:space="0" w:color="auto"/>
          </w:divBdr>
        </w:div>
        <w:div w:id="217517707">
          <w:marLeft w:val="3326"/>
          <w:marRight w:val="0"/>
          <w:marTop w:val="0"/>
          <w:marBottom w:val="0"/>
          <w:divBdr>
            <w:top w:val="none" w:sz="0" w:space="0" w:color="auto"/>
            <w:left w:val="none" w:sz="0" w:space="0" w:color="auto"/>
            <w:bottom w:val="none" w:sz="0" w:space="0" w:color="auto"/>
            <w:right w:val="none" w:sz="0" w:space="0" w:color="auto"/>
          </w:divBdr>
        </w:div>
        <w:div w:id="1746107534">
          <w:marLeft w:val="4046"/>
          <w:marRight w:val="0"/>
          <w:marTop w:val="0"/>
          <w:marBottom w:val="0"/>
          <w:divBdr>
            <w:top w:val="none" w:sz="0" w:space="0" w:color="auto"/>
            <w:left w:val="none" w:sz="0" w:space="0" w:color="auto"/>
            <w:bottom w:val="none" w:sz="0" w:space="0" w:color="auto"/>
            <w:right w:val="none" w:sz="0" w:space="0" w:color="auto"/>
          </w:divBdr>
        </w:div>
        <w:div w:id="283270305">
          <w:marLeft w:val="4046"/>
          <w:marRight w:val="0"/>
          <w:marTop w:val="0"/>
          <w:marBottom w:val="0"/>
          <w:divBdr>
            <w:top w:val="none" w:sz="0" w:space="0" w:color="auto"/>
            <w:left w:val="none" w:sz="0" w:space="0" w:color="auto"/>
            <w:bottom w:val="none" w:sz="0" w:space="0" w:color="auto"/>
            <w:right w:val="none" w:sz="0" w:space="0" w:color="auto"/>
          </w:divBdr>
        </w:div>
        <w:div w:id="1362901880">
          <w:marLeft w:val="4046"/>
          <w:marRight w:val="0"/>
          <w:marTop w:val="0"/>
          <w:marBottom w:val="0"/>
          <w:divBdr>
            <w:top w:val="none" w:sz="0" w:space="0" w:color="auto"/>
            <w:left w:val="none" w:sz="0" w:space="0" w:color="auto"/>
            <w:bottom w:val="none" w:sz="0" w:space="0" w:color="auto"/>
            <w:right w:val="none" w:sz="0" w:space="0" w:color="auto"/>
          </w:divBdr>
        </w:div>
        <w:div w:id="1397359032">
          <w:marLeft w:val="4046"/>
          <w:marRight w:val="0"/>
          <w:marTop w:val="0"/>
          <w:marBottom w:val="0"/>
          <w:divBdr>
            <w:top w:val="none" w:sz="0" w:space="0" w:color="auto"/>
            <w:left w:val="none" w:sz="0" w:space="0" w:color="auto"/>
            <w:bottom w:val="none" w:sz="0" w:space="0" w:color="auto"/>
            <w:right w:val="none" w:sz="0" w:space="0" w:color="auto"/>
          </w:divBdr>
        </w:div>
        <w:div w:id="659963801">
          <w:marLeft w:val="3326"/>
          <w:marRight w:val="0"/>
          <w:marTop w:val="0"/>
          <w:marBottom w:val="0"/>
          <w:divBdr>
            <w:top w:val="none" w:sz="0" w:space="0" w:color="auto"/>
            <w:left w:val="none" w:sz="0" w:space="0" w:color="auto"/>
            <w:bottom w:val="none" w:sz="0" w:space="0" w:color="auto"/>
            <w:right w:val="none" w:sz="0" w:space="0" w:color="auto"/>
          </w:divBdr>
        </w:div>
        <w:div w:id="91558934">
          <w:marLeft w:val="4046"/>
          <w:marRight w:val="0"/>
          <w:marTop w:val="0"/>
          <w:marBottom w:val="0"/>
          <w:divBdr>
            <w:top w:val="none" w:sz="0" w:space="0" w:color="auto"/>
            <w:left w:val="none" w:sz="0" w:space="0" w:color="auto"/>
            <w:bottom w:val="none" w:sz="0" w:space="0" w:color="auto"/>
            <w:right w:val="none" w:sz="0" w:space="0" w:color="auto"/>
          </w:divBdr>
        </w:div>
        <w:div w:id="932008367">
          <w:marLeft w:val="4046"/>
          <w:marRight w:val="0"/>
          <w:marTop w:val="0"/>
          <w:marBottom w:val="0"/>
          <w:divBdr>
            <w:top w:val="none" w:sz="0" w:space="0" w:color="auto"/>
            <w:left w:val="none" w:sz="0" w:space="0" w:color="auto"/>
            <w:bottom w:val="none" w:sz="0" w:space="0" w:color="auto"/>
            <w:right w:val="none" w:sz="0" w:space="0" w:color="auto"/>
          </w:divBdr>
        </w:div>
        <w:div w:id="1950162525">
          <w:marLeft w:val="3326"/>
          <w:marRight w:val="0"/>
          <w:marTop w:val="0"/>
          <w:marBottom w:val="0"/>
          <w:divBdr>
            <w:top w:val="none" w:sz="0" w:space="0" w:color="auto"/>
            <w:left w:val="none" w:sz="0" w:space="0" w:color="auto"/>
            <w:bottom w:val="none" w:sz="0" w:space="0" w:color="auto"/>
            <w:right w:val="none" w:sz="0" w:space="0" w:color="auto"/>
          </w:divBdr>
        </w:div>
        <w:div w:id="532113004">
          <w:marLeft w:val="2606"/>
          <w:marRight w:val="0"/>
          <w:marTop w:val="0"/>
          <w:marBottom w:val="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9884717">
      <w:bodyDiv w:val="1"/>
      <w:marLeft w:val="0"/>
      <w:marRight w:val="0"/>
      <w:marTop w:val="0"/>
      <w:marBottom w:val="0"/>
      <w:divBdr>
        <w:top w:val="none" w:sz="0" w:space="0" w:color="auto"/>
        <w:left w:val="none" w:sz="0" w:space="0" w:color="auto"/>
        <w:bottom w:val="none" w:sz="0" w:space="0" w:color="auto"/>
        <w:right w:val="none" w:sz="0" w:space="0" w:color="auto"/>
      </w:divBdr>
      <w:divsChild>
        <w:div w:id="1758939270">
          <w:marLeft w:val="2606"/>
          <w:marRight w:val="0"/>
          <w:marTop w:val="0"/>
          <w:marBottom w:val="0"/>
          <w:divBdr>
            <w:top w:val="none" w:sz="0" w:space="0" w:color="auto"/>
            <w:left w:val="none" w:sz="0" w:space="0" w:color="auto"/>
            <w:bottom w:val="none" w:sz="0" w:space="0" w:color="auto"/>
            <w:right w:val="none" w:sz="0" w:space="0" w:color="auto"/>
          </w:divBdr>
        </w:div>
      </w:divsChild>
    </w:div>
    <w:div w:id="1773159196">
      <w:bodyDiv w:val="1"/>
      <w:marLeft w:val="0"/>
      <w:marRight w:val="0"/>
      <w:marTop w:val="0"/>
      <w:marBottom w:val="0"/>
      <w:divBdr>
        <w:top w:val="none" w:sz="0" w:space="0" w:color="auto"/>
        <w:left w:val="none" w:sz="0" w:space="0" w:color="auto"/>
        <w:bottom w:val="none" w:sz="0" w:space="0" w:color="auto"/>
        <w:right w:val="none" w:sz="0" w:space="0" w:color="auto"/>
      </w:divBdr>
      <w:divsChild>
        <w:div w:id="1594822313">
          <w:marLeft w:val="260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07432881">
      <w:bodyDiv w:val="1"/>
      <w:marLeft w:val="0"/>
      <w:marRight w:val="0"/>
      <w:marTop w:val="0"/>
      <w:marBottom w:val="0"/>
      <w:divBdr>
        <w:top w:val="none" w:sz="0" w:space="0" w:color="auto"/>
        <w:left w:val="none" w:sz="0" w:space="0" w:color="auto"/>
        <w:bottom w:val="none" w:sz="0" w:space="0" w:color="auto"/>
        <w:right w:val="none" w:sz="0" w:space="0" w:color="auto"/>
      </w:divBdr>
    </w:div>
    <w:div w:id="1808401627">
      <w:bodyDiv w:val="1"/>
      <w:marLeft w:val="0"/>
      <w:marRight w:val="0"/>
      <w:marTop w:val="0"/>
      <w:marBottom w:val="0"/>
      <w:divBdr>
        <w:top w:val="none" w:sz="0" w:space="0" w:color="auto"/>
        <w:left w:val="none" w:sz="0" w:space="0" w:color="auto"/>
        <w:bottom w:val="none" w:sz="0" w:space="0" w:color="auto"/>
        <w:right w:val="none" w:sz="0" w:space="0" w:color="auto"/>
      </w:divBdr>
    </w:div>
    <w:div w:id="1810131759">
      <w:bodyDiv w:val="1"/>
      <w:marLeft w:val="0"/>
      <w:marRight w:val="0"/>
      <w:marTop w:val="0"/>
      <w:marBottom w:val="0"/>
      <w:divBdr>
        <w:top w:val="none" w:sz="0" w:space="0" w:color="auto"/>
        <w:left w:val="none" w:sz="0" w:space="0" w:color="auto"/>
        <w:bottom w:val="none" w:sz="0" w:space="0" w:color="auto"/>
        <w:right w:val="none" w:sz="0" w:space="0" w:color="auto"/>
      </w:divBdr>
      <w:divsChild>
        <w:div w:id="66341646">
          <w:marLeft w:val="260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2162954">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73613552">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046590">
      <w:bodyDiv w:val="1"/>
      <w:marLeft w:val="0"/>
      <w:marRight w:val="0"/>
      <w:marTop w:val="0"/>
      <w:marBottom w:val="0"/>
      <w:divBdr>
        <w:top w:val="none" w:sz="0" w:space="0" w:color="auto"/>
        <w:left w:val="none" w:sz="0" w:space="0" w:color="auto"/>
        <w:bottom w:val="none" w:sz="0" w:space="0" w:color="auto"/>
        <w:right w:val="none" w:sz="0" w:space="0" w:color="auto"/>
      </w:divBdr>
      <w:divsChild>
        <w:div w:id="643196798">
          <w:marLeft w:val="260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0430253">
      <w:bodyDiv w:val="1"/>
      <w:marLeft w:val="0"/>
      <w:marRight w:val="0"/>
      <w:marTop w:val="0"/>
      <w:marBottom w:val="0"/>
      <w:divBdr>
        <w:top w:val="none" w:sz="0" w:space="0" w:color="auto"/>
        <w:left w:val="none" w:sz="0" w:space="0" w:color="auto"/>
        <w:bottom w:val="none" w:sz="0" w:space="0" w:color="auto"/>
        <w:right w:val="none" w:sz="0" w:space="0" w:color="auto"/>
      </w:divBdr>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7896821">
      <w:bodyDiv w:val="1"/>
      <w:marLeft w:val="0"/>
      <w:marRight w:val="0"/>
      <w:marTop w:val="0"/>
      <w:marBottom w:val="0"/>
      <w:divBdr>
        <w:top w:val="none" w:sz="0" w:space="0" w:color="auto"/>
        <w:left w:val="none" w:sz="0" w:space="0" w:color="auto"/>
        <w:bottom w:val="none" w:sz="0" w:space="0" w:color="auto"/>
        <w:right w:val="none" w:sz="0" w:space="0" w:color="auto"/>
      </w:divBdr>
      <w:divsChild>
        <w:div w:id="1521630015">
          <w:marLeft w:val="116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SAMSUNG1</cp:lastModifiedBy>
  <cp:revision>2</cp:revision>
  <dcterms:created xsi:type="dcterms:W3CDTF">2025-08-13T13:51:00Z</dcterms:created>
  <dcterms:modified xsi:type="dcterms:W3CDTF">2025-08-13T13:51:00Z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